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AA" w:rsidRPr="00B83BA9" w:rsidRDefault="007370AA" w:rsidP="00431F13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jc w:val="center"/>
        <w:rPr>
          <w:rFonts w:cs="Titr"/>
          <w:rtl/>
          <w:lang w:bidi="fa-IR"/>
        </w:rPr>
      </w:pPr>
      <w:r w:rsidRPr="00B83BA9">
        <w:rPr>
          <w:rFonts w:cs="Titr" w:hint="cs"/>
          <w:rtl/>
          <w:lang w:bidi="fa-IR"/>
        </w:rPr>
        <w:t xml:space="preserve">برنامه نهایی </w:t>
      </w:r>
      <w:bookmarkStart w:id="0" w:name="_GoBack"/>
      <w:r w:rsidRPr="00B83BA9">
        <w:rPr>
          <w:rFonts w:cs="Titr" w:hint="cs"/>
          <w:rtl/>
          <w:lang w:bidi="fa-IR"/>
        </w:rPr>
        <w:t xml:space="preserve">کورس گوارش </w:t>
      </w:r>
      <w:bookmarkEnd w:id="0"/>
      <w:r w:rsidRPr="00B83BA9">
        <w:rPr>
          <w:rFonts w:cs="Titr" w:hint="cs"/>
          <w:rtl/>
          <w:lang w:bidi="fa-IR"/>
        </w:rPr>
        <w:t>دانشجویان پزشکی ورودی 9</w:t>
      </w:r>
      <w:r w:rsidR="00431F13">
        <w:rPr>
          <w:rFonts w:cs="Titr" w:hint="cs"/>
          <w:rtl/>
          <w:lang w:bidi="fa-IR"/>
        </w:rPr>
        <w:t>7</w:t>
      </w:r>
    </w:p>
    <w:tbl>
      <w:tblPr>
        <w:tblStyle w:val="TableGrid"/>
        <w:tblpPr w:leftFromText="180" w:rightFromText="180" w:horzAnchor="margin" w:tblpY="450"/>
        <w:tblW w:w="10009" w:type="dxa"/>
        <w:tblLook w:val="04A0" w:firstRow="1" w:lastRow="0" w:firstColumn="1" w:lastColumn="0" w:noHBand="0" w:noVBand="1"/>
      </w:tblPr>
      <w:tblGrid>
        <w:gridCol w:w="1696"/>
        <w:gridCol w:w="1713"/>
        <w:gridCol w:w="2115"/>
        <w:gridCol w:w="1994"/>
        <w:gridCol w:w="1314"/>
        <w:gridCol w:w="1177"/>
      </w:tblGrid>
      <w:tr w:rsidR="007370AA" w:rsidRPr="00C10039" w:rsidTr="0068151F">
        <w:trPr>
          <w:trHeight w:val="710"/>
        </w:trPr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1713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4-2</w:t>
            </w:r>
          </w:p>
        </w:tc>
        <w:tc>
          <w:tcPr>
            <w:tcW w:w="2115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99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10039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</w:tr>
      <w:tr w:rsidR="007370AA" w:rsidRPr="00C10039" w:rsidTr="0068151F">
        <w:tc>
          <w:tcPr>
            <w:tcW w:w="1696" w:type="dxa"/>
            <w:shd w:val="clear" w:color="auto" w:fill="FFFFFF" w:themeFill="background1"/>
          </w:tcPr>
          <w:p w:rsidR="00AF34B8" w:rsidRDefault="00AF34B8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0AA" w:rsidRPr="00AF34B8" w:rsidRDefault="007370AA" w:rsidP="004E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AF34B8" w:rsidRDefault="00AF34B8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0AA" w:rsidRPr="00AF34B8" w:rsidRDefault="007370AA" w:rsidP="004E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AF34B8" w:rsidRDefault="00AF34B8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0AA" w:rsidRPr="00AF34B8" w:rsidRDefault="007370AA" w:rsidP="004E0B5D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AF34B8" w:rsidRDefault="00AF34B8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7370AA" w:rsidRPr="00AF34B8" w:rsidRDefault="007370AA" w:rsidP="004E0B5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7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FA0C9B">
        <w:tc>
          <w:tcPr>
            <w:tcW w:w="1696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68151F" w:rsidRPr="0068151F" w:rsidRDefault="00317E4C" w:rsidP="008C547C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14-12                 امتحان فارماکولوؤی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4B8" w:rsidRPr="0068151F" w:rsidRDefault="0068151F" w:rsidP="0068151F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>بیماری های التهابی روده (</w:t>
            </w:r>
            <w:r w:rsidRPr="0068151F">
              <w:rPr>
                <w:b/>
                <w:bCs/>
              </w:rPr>
              <w:t>IBD</w:t>
            </w:r>
            <w:r w:rsidRPr="0068151F">
              <w:rPr>
                <w:rFonts w:hint="cs"/>
                <w:b/>
                <w:bCs/>
                <w:rtl/>
              </w:rPr>
              <w:t>)</w:t>
            </w:r>
          </w:p>
          <w:p w:rsidR="00AF34B8" w:rsidRPr="0068151F" w:rsidRDefault="0068151F" w:rsidP="0068151F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>(دکتر میرچراغی)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70AA" w:rsidRPr="0068151F" w:rsidRDefault="0068151F" w:rsidP="0068151F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>بیماری های التهابی روده (</w:t>
            </w:r>
            <w:r w:rsidRPr="0068151F">
              <w:rPr>
                <w:b/>
                <w:bCs/>
              </w:rPr>
              <w:t>IBD</w:t>
            </w:r>
            <w:r w:rsidRPr="0068151F">
              <w:rPr>
                <w:rFonts w:hint="cs"/>
                <w:b/>
                <w:bCs/>
                <w:rtl/>
              </w:rPr>
              <w:t>)</w:t>
            </w:r>
          </w:p>
          <w:p w:rsidR="007370AA" w:rsidRPr="0068151F" w:rsidRDefault="0068151F" w:rsidP="0068151F">
            <w:pPr>
              <w:bidi/>
              <w:jc w:val="center"/>
              <w:rPr>
                <w:b/>
                <w:bCs/>
              </w:rPr>
            </w:pPr>
            <w:r w:rsidRPr="0068151F">
              <w:rPr>
                <w:b/>
                <w:bCs/>
                <w:rtl/>
              </w:rPr>
              <w:t>(دکتر م</w:t>
            </w:r>
            <w:r w:rsidRPr="0068151F">
              <w:rPr>
                <w:rFonts w:hint="cs"/>
                <w:b/>
                <w:bCs/>
                <w:rtl/>
              </w:rPr>
              <w:t>ی</w:t>
            </w:r>
            <w:r w:rsidRPr="0068151F">
              <w:rPr>
                <w:rFonts w:hint="eastAsia"/>
                <w:b/>
                <w:bCs/>
                <w:rtl/>
              </w:rPr>
              <w:t>رچراغ</w:t>
            </w:r>
            <w:r w:rsidRPr="0068151F">
              <w:rPr>
                <w:rFonts w:hint="cs"/>
                <w:b/>
                <w:bCs/>
                <w:rtl/>
              </w:rPr>
              <w:t>ی</w:t>
            </w:r>
            <w:r w:rsidRPr="0068151F">
              <w:rPr>
                <w:b/>
                <w:bCs/>
                <w:rtl/>
              </w:rPr>
              <w:t>)</w:t>
            </w:r>
          </w:p>
        </w:tc>
        <w:tc>
          <w:tcPr>
            <w:tcW w:w="1314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  <w:r w:rsidRPr="00C100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یک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571D5B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D44B0A">
            <w:pPr>
              <w:bidi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571D5B" w:rsidRPr="00571D5B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ایکتر</w:t>
            </w:r>
          </w:p>
          <w:p w:rsidR="0068151F" w:rsidRPr="0068151F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 w:rsidRPr="00571D5B">
              <w:rPr>
                <w:rFonts w:hint="cs"/>
                <w:b/>
                <w:bCs/>
                <w:rtl/>
              </w:rPr>
              <w:t>(دکتر سبحانی)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68151F" w:rsidRDefault="00D44B0A" w:rsidP="006815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 های کبد، مجاری صفراوی، و کیسه صفرا</w:t>
            </w:r>
          </w:p>
          <w:p w:rsidR="00D44B0A" w:rsidRPr="0068151F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1</w:t>
            </w:r>
            <w:r w:rsidR="001673D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="001673D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5D0641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D44B0A" w:rsidRPr="00C10039" w:rsidTr="00571D5B">
        <w:trPr>
          <w:trHeight w:val="405"/>
        </w:trPr>
        <w:tc>
          <w:tcPr>
            <w:tcW w:w="1696" w:type="dxa"/>
            <w:shd w:val="clear" w:color="auto" w:fill="auto"/>
          </w:tcPr>
          <w:p w:rsidR="00D44B0A" w:rsidRPr="001F4C48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DBDB" w:themeFill="accent2" w:themeFillTint="33"/>
          </w:tcPr>
          <w:p w:rsidR="00D44B0A" w:rsidRPr="00571D5B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 w:rsidRPr="00571D5B">
              <w:rPr>
                <w:rFonts w:hint="cs"/>
                <w:b/>
                <w:bCs/>
                <w:rtl/>
              </w:rPr>
              <w:t>سمیولوژی گوارش</w:t>
            </w:r>
          </w:p>
          <w:p w:rsidR="00571D5B" w:rsidRPr="00571D5B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 w:rsidRPr="00571D5B">
              <w:rPr>
                <w:rFonts w:hint="cs"/>
                <w:b/>
                <w:bCs/>
                <w:rtl/>
              </w:rPr>
              <w:t>(دکتر داوودیان)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:rsidR="00571D5B" w:rsidRPr="00571D5B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سیروز و عوارض آن</w:t>
            </w:r>
          </w:p>
          <w:p w:rsidR="00D44B0A" w:rsidRPr="0068151F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 w:rsidRPr="00571D5B">
              <w:rPr>
                <w:rFonts w:hint="cs"/>
                <w:b/>
                <w:bCs/>
                <w:rtl/>
              </w:rPr>
              <w:t>(دکتر سبحانی)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D44B0A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هپاتیت ها</w:t>
            </w:r>
          </w:p>
          <w:p w:rsidR="00D44B0A" w:rsidRPr="0068151F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20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6E90" w:rsidRPr="00C10039" w:rsidTr="00716E90">
        <w:tc>
          <w:tcPr>
            <w:tcW w:w="1696" w:type="dxa"/>
            <w:shd w:val="clear" w:color="auto" w:fill="FFFFFF" w:themeFill="background1"/>
          </w:tcPr>
          <w:p w:rsidR="00716E90" w:rsidRPr="00C10039" w:rsidRDefault="00716E90" w:rsidP="00716E90">
            <w:pPr>
              <w:bidi/>
              <w:jc w:val="center"/>
              <w:rPr>
                <w:rFonts w:ascii="Arial" w:hAnsi="Arial" w:cs="Arial"/>
                <w:sz w:val="20"/>
                <w:szCs w:val="20"/>
                <w:lang w:bidi="fa-IR"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:rsidR="00716E90" w:rsidRPr="0068151F" w:rsidRDefault="00571D5B" w:rsidP="00716E9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 های پریتوئن و آسیت</w:t>
            </w:r>
          </w:p>
          <w:p w:rsidR="00716E90" w:rsidRPr="0068151F" w:rsidRDefault="00716E90" w:rsidP="00571D5B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 xml:space="preserve">(دکتر </w:t>
            </w:r>
            <w:r w:rsidR="00571D5B">
              <w:rPr>
                <w:rFonts w:hint="cs"/>
                <w:b/>
                <w:bCs/>
                <w:rtl/>
              </w:rPr>
              <w:t>سبحانی</w:t>
            </w:r>
            <w:r w:rsidRPr="0068151F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:rsidR="00716E90" w:rsidRPr="0068151F" w:rsidRDefault="00571D5B" w:rsidP="00571D5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سرطان کولورکتال</w:t>
            </w:r>
          </w:p>
          <w:p w:rsidR="00716E90" w:rsidRPr="0068151F" w:rsidRDefault="00716E90" w:rsidP="00716E90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>(دکتر میرچراغی)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716E90" w:rsidRDefault="00716E90" w:rsidP="00716E9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تفسیر تست های کبدی</w:t>
            </w:r>
          </w:p>
          <w:p w:rsidR="00716E90" w:rsidRPr="0068151F" w:rsidRDefault="00716E90" w:rsidP="00716E9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716E90" w:rsidRPr="00C10039" w:rsidRDefault="00716E90" w:rsidP="00716E90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16E90" w:rsidRPr="00C10039" w:rsidRDefault="00716E90" w:rsidP="00716E90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21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716E90" w:rsidRPr="00C10039" w:rsidRDefault="00716E90" w:rsidP="00716E90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16E90" w:rsidRPr="00C10039" w:rsidRDefault="00716E90" w:rsidP="00716E90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چهار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FA0C9B" w:rsidRPr="00C10039" w:rsidTr="00976C39">
        <w:trPr>
          <w:trHeight w:val="580"/>
        </w:trPr>
        <w:tc>
          <w:tcPr>
            <w:tcW w:w="1696" w:type="dxa"/>
            <w:shd w:val="clear" w:color="auto" w:fill="FFFFFF" w:themeFill="background1"/>
          </w:tcPr>
          <w:p w:rsidR="00FA0C9B" w:rsidRDefault="00FA0C9B" w:rsidP="00FA0C9B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FA0C9B" w:rsidRPr="00AF34B8" w:rsidRDefault="00FA0C9B" w:rsidP="00FA0C9B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FA0C9B" w:rsidRDefault="00FA0C9B" w:rsidP="00FA0C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A0C9B" w:rsidRPr="00AF34B8" w:rsidRDefault="00FA0C9B" w:rsidP="00FA0C9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FA0C9B" w:rsidRPr="0068151F" w:rsidRDefault="00FA0C9B" w:rsidP="00FA0C9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سوء جذب و سلیاک</w:t>
            </w:r>
          </w:p>
          <w:p w:rsidR="00FA0C9B" w:rsidRPr="0068151F" w:rsidRDefault="00FA0C9B" w:rsidP="00FA0C9B">
            <w:pPr>
              <w:bidi/>
              <w:jc w:val="center"/>
              <w:rPr>
                <w:b/>
                <w:bCs/>
                <w:rtl/>
              </w:rPr>
            </w:pPr>
            <w:r w:rsidRPr="0068151F">
              <w:rPr>
                <w:rFonts w:hint="cs"/>
                <w:b/>
                <w:bCs/>
                <w:rtl/>
              </w:rPr>
              <w:t xml:space="preserve">(دکتر </w:t>
            </w:r>
            <w:r>
              <w:rPr>
                <w:rFonts w:hint="cs"/>
                <w:b/>
                <w:bCs/>
                <w:rtl/>
              </w:rPr>
              <w:t>داوودیان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FA0C9B" w:rsidRDefault="00FA0C9B" w:rsidP="00FA0C9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اسهال و یبوست</w:t>
            </w:r>
          </w:p>
          <w:p w:rsidR="00FA0C9B" w:rsidRPr="0068151F" w:rsidRDefault="00FA0C9B" w:rsidP="00FA0C9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داوودیان)</w:t>
            </w:r>
          </w:p>
        </w:tc>
        <w:tc>
          <w:tcPr>
            <w:tcW w:w="1314" w:type="dxa"/>
          </w:tcPr>
          <w:p w:rsidR="00FA0C9B" w:rsidRPr="00C10039" w:rsidRDefault="00FA0C9B" w:rsidP="00FA0C9B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A0C9B" w:rsidRPr="00C10039" w:rsidRDefault="00FA0C9B" w:rsidP="00FA0C9B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FA0C9B" w:rsidRPr="00C10039" w:rsidRDefault="00FA0C9B" w:rsidP="00FA0C9B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A0C9B" w:rsidRPr="00C10039" w:rsidRDefault="00FA0C9B" w:rsidP="00FA0C9B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پنج 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68151F">
        <w:tc>
          <w:tcPr>
            <w:tcW w:w="1696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  <w:p w:rsidR="00AF34B8" w:rsidRPr="000A604D" w:rsidRDefault="00AF34B8" w:rsidP="000A604D">
            <w:pPr>
              <w:jc w:val="center"/>
              <w:rPr>
                <w:rtl/>
              </w:rPr>
            </w:pPr>
          </w:p>
          <w:p w:rsidR="00AF34B8" w:rsidRPr="000A604D" w:rsidRDefault="00AF34B8" w:rsidP="000A604D">
            <w:pPr>
              <w:jc w:val="center"/>
              <w:rPr>
                <w:rtl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  <w:p w:rsidR="007370AA" w:rsidRPr="000A604D" w:rsidRDefault="007370AA" w:rsidP="000A604D">
            <w:pPr>
              <w:jc w:val="center"/>
              <w:rPr>
                <w:rtl/>
              </w:rPr>
            </w:pPr>
            <w:r w:rsidRPr="000A604D">
              <w:rPr>
                <w:rtl/>
              </w:rPr>
              <w:t>2</w:t>
            </w:r>
            <w:r w:rsidR="001673D8" w:rsidRPr="000A604D">
              <w:rPr>
                <w:rFonts w:hint="cs"/>
                <w:rtl/>
              </w:rPr>
              <w:t>3</w:t>
            </w:r>
            <w:r w:rsidRPr="000A604D">
              <w:rPr>
                <w:rtl/>
              </w:rPr>
              <w:t>/01/</w:t>
            </w:r>
            <w:r w:rsidRPr="000A604D">
              <w:rPr>
                <w:rFonts w:hint="cs"/>
                <w:rtl/>
              </w:rPr>
              <w:t>9</w:t>
            </w:r>
            <w:r w:rsidR="001673D8" w:rsidRPr="000A604D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7370AA" w:rsidRPr="000A604D" w:rsidRDefault="007370AA" w:rsidP="000A604D">
            <w:pPr>
              <w:jc w:val="center"/>
              <w:rPr>
                <w:rtl/>
              </w:rPr>
            </w:pPr>
          </w:p>
          <w:p w:rsidR="007370AA" w:rsidRPr="000A604D" w:rsidRDefault="005D0641" w:rsidP="000A604D">
            <w:pPr>
              <w:jc w:val="center"/>
              <w:rPr>
                <w:rtl/>
              </w:rPr>
            </w:pPr>
            <w:r w:rsidRPr="000A604D">
              <w:rPr>
                <w:rFonts w:hint="cs"/>
                <w:rtl/>
              </w:rPr>
              <w:t>جمعه</w:t>
            </w:r>
          </w:p>
        </w:tc>
      </w:tr>
      <w:tr w:rsidR="00D44B0A" w:rsidRPr="00C10039" w:rsidTr="00DF7C44">
        <w:tc>
          <w:tcPr>
            <w:tcW w:w="1696" w:type="dxa"/>
            <w:shd w:val="clear" w:color="auto" w:fill="FFFFFF" w:themeFill="background1"/>
          </w:tcPr>
          <w:p w:rsidR="00D44B0A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44B0A" w:rsidRPr="00AF34B8" w:rsidRDefault="00D44B0A" w:rsidP="00D4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D44B0A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44B0A" w:rsidRPr="00AF34B8" w:rsidRDefault="00D44B0A" w:rsidP="00D4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00"/>
          </w:tcPr>
          <w:p w:rsidR="00D44B0A" w:rsidRPr="0068151F" w:rsidRDefault="00DF7C44" w:rsidP="00D44B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دارو درمانی دستگاه گوارش فوقانی                خانم دکتر شفاعی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D44B0A" w:rsidRDefault="00D44B0A" w:rsidP="00D44B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 های مری</w:t>
            </w:r>
          </w:p>
          <w:p w:rsidR="00D44B0A" w:rsidRPr="0068151F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4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1845C5">
        <w:tc>
          <w:tcPr>
            <w:tcW w:w="1696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C2D69B" w:themeFill="accent3" w:themeFillTint="99"/>
          </w:tcPr>
          <w:p w:rsidR="007370AA" w:rsidRPr="00C10039" w:rsidRDefault="00317E4C" w:rsidP="00E7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پاتولوؤی گوارش             خانم دکتر مهدوی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7370AA" w:rsidRPr="00C10039" w:rsidRDefault="00317E4C" w:rsidP="00E7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پاتولوؤی گوارش             خانم دکتر مهدوی </w:t>
            </w: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 w:rsidR="00355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="001673D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5D0641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یک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D44B0A" w:rsidRPr="00C10039" w:rsidTr="00FA0C9B">
        <w:tc>
          <w:tcPr>
            <w:tcW w:w="1696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D44B0A" w:rsidRPr="00C10039" w:rsidRDefault="00D44B0A" w:rsidP="00D44B0A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FA0C9B" w:rsidRPr="00FA0C9B" w:rsidRDefault="00FA0C9B" w:rsidP="00FA0C9B">
            <w:pPr>
              <w:bidi/>
              <w:jc w:val="center"/>
              <w:rPr>
                <w:b/>
                <w:bCs/>
                <w:rtl/>
              </w:rPr>
            </w:pPr>
            <w:r w:rsidRPr="00FA0C9B">
              <w:rPr>
                <w:rFonts w:hint="cs"/>
                <w:b/>
                <w:bCs/>
                <w:rtl/>
              </w:rPr>
              <w:t>سندرم روده تحریک پذیر (</w:t>
            </w:r>
            <w:r w:rsidRPr="00FA0C9B">
              <w:rPr>
                <w:b/>
                <w:bCs/>
              </w:rPr>
              <w:t>IBS</w:t>
            </w:r>
            <w:r w:rsidRPr="00FA0C9B">
              <w:rPr>
                <w:rFonts w:hint="cs"/>
                <w:b/>
                <w:bCs/>
                <w:rtl/>
              </w:rPr>
              <w:t>)</w:t>
            </w:r>
          </w:p>
          <w:p w:rsidR="00D44B0A" w:rsidRPr="0068151F" w:rsidRDefault="00FA0C9B" w:rsidP="00FA0C9B">
            <w:pPr>
              <w:bidi/>
              <w:jc w:val="center"/>
              <w:rPr>
                <w:b/>
                <w:bCs/>
                <w:rtl/>
              </w:rPr>
            </w:pPr>
            <w:r w:rsidRPr="00FA0C9B">
              <w:rPr>
                <w:b/>
                <w:bCs/>
                <w:rtl/>
              </w:rPr>
              <w:t>(دکتر م</w:t>
            </w:r>
            <w:r w:rsidRPr="00FA0C9B">
              <w:rPr>
                <w:rFonts w:hint="cs"/>
                <w:b/>
                <w:bCs/>
                <w:rtl/>
              </w:rPr>
              <w:t>ی</w:t>
            </w:r>
            <w:r w:rsidRPr="00FA0C9B">
              <w:rPr>
                <w:rFonts w:hint="eastAsia"/>
                <w:b/>
                <w:bCs/>
                <w:rtl/>
              </w:rPr>
              <w:t>رچراغ</w:t>
            </w:r>
            <w:r w:rsidRPr="00FA0C9B">
              <w:rPr>
                <w:rFonts w:hint="cs"/>
                <w:b/>
                <w:bCs/>
                <w:rtl/>
              </w:rPr>
              <w:t>ی</w:t>
            </w:r>
            <w:r w:rsidRPr="00FA0C9B">
              <w:rPr>
                <w:b/>
                <w:bCs/>
                <w:rtl/>
              </w:rPr>
              <w:t>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D44B0A" w:rsidRDefault="00D44B0A" w:rsidP="00D44B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 های معده</w:t>
            </w:r>
          </w:p>
          <w:p w:rsidR="00D44B0A" w:rsidRPr="0068151F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6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0AA" w:rsidRPr="00C10039" w:rsidTr="001845C5">
        <w:tc>
          <w:tcPr>
            <w:tcW w:w="1696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C2D69B" w:themeFill="accent3" w:themeFillTint="99"/>
          </w:tcPr>
          <w:p w:rsidR="007370AA" w:rsidRPr="00C10039" w:rsidRDefault="00317E4C" w:rsidP="00B10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پاتولوؤی </w:t>
            </w:r>
            <w:r w:rsidR="001845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کبد و کیسه </w:t>
            </w:r>
            <w:r w:rsidR="00B10A7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صف</w:t>
            </w:r>
            <w:r w:rsidR="001845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راو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ی   </w:t>
            </w:r>
            <w:r w:rsidRPr="001845C5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C2D69B" w:themeFill="accent3" w:themeFillTint="99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845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خانم دکتر مهدوی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AF34B8" w:rsidRDefault="00AF34B8" w:rsidP="00437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0AA" w:rsidRPr="00E769AE" w:rsidRDefault="00317E4C" w:rsidP="00E7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پاتولوؤی گوارش             خانم دکتر مهدوی</w:t>
            </w: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 w:rsidR="00355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7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="00355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5D0641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D44B0A" w:rsidRPr="00C10039" w:rsidTr="00DF7C44">
        <w:tc>
          <w:tcPr>
            <w:tcW w:w="1696" w:type="dxa"/>
            <w:shd w:val="clear" w:color="auto" w:fill="FFFFFF" w:themeFill="background1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13" w:type="dxa"/>
            <w:shd w:val="clear" w:color="auto" w:fill="FFFF00"/>
          </w:tcPr>
          <w:p w:rsidR="00D44B0A" w:rsidRPr="00C10039" w:rsidRDefault="00DF7C44" w:rsidP="00E769A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دارو های ضد جنون                       خانم دکتر شفاعی</w:t>
            </w:r>
          </w:p>
        </w:tc>
        <w:tc>
          <w:tcPr>
            <w:tcW w:w="2115" w:type="dxa"/>
            <w:shd w:val="clear" w:color="auto" w:fill="FFFF00"/>
          </w:tcPr>
          <w:p w:rsidR="00D44B0A" w:rsidRPr="0068151F" w:rsidRDefault="00DF7C44" w:rsidP="00DF7C4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دارو درمانی دستگاه گوارش تحتانی               خانم دکتر شفاعی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D44B0A" w:rsidRDefault="00D44B0A" w:rsidP="00D44B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 های پانکراس</w:t>
            </w:r>
          </w:p>
          <w:p w:rsidR="00D44B0A" w:rsidRPr="0068151F" w:rsidRDefault="00D44B0A" w:rsidP="00D44B0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(دکتر حسینیان)</w:t>
            </w:r>
          </w:p>
        </w:tc>
        <w:tc>
          <w:tcPr>
            <w:tcW w:w="1314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77" w:type="dxa"/>
          </w:tcPr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D44B0A" w:rsidRPr="00C10039" w:rsidRDefault="00D44B0A" w:rsidP="00D44B0A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چهار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68151F">
        <w:trPr>
          <w:trHeight w:val="710"/>
        </w:trPr>
        <w:tc>
          <w:tcPr>
            <w:tcW w:w="1696" w:type="dxa"/>
            <w:shd w:val="clear" w:color="auto" w:fill="FFFFFF" w:themeFill="background1"/>
          </w:tcPr>
          <w:p w:rsidR="007370AA" w:rsidRPr="00513480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2</w:t>
            </w:r>
            <w:r w:rsidR="00355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 w:rsidR="00355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5D0641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پنج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FD11B1">
        <w:tc>
          <w:tcPr>
            <w:tcW w:w="1696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355F0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30</w:t>
            </w:r>
            <w:r w:rsidR="007370AA" w:rsidRPr="00FD11B1">
              <w:rPr>
                <w:rtl/>
              </w:rPr>
              <w:t>/01/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5D0641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جمعه</w:t>
            </w:r>
          </w:p>
        </w:tc>
      </w:tr>
      <w:tr w:rsidR="007370AA" w:rsidRPr="00C10039" w:rsidTr="00571D5B">
        <w:tc>
          <w:tcPr>
            <w:tcW w:w="1696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99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31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355F0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31</w:t>
            </w:r>
            <w:r w:rsidR="007370AA" w:rsidRPr="00FD11B1">
              <w:rPr>
                <w:rtl/>
              </w:rPr>
              <w:t>/01/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7370AA" w:rsidP="00FD11B1">
            <w:pPr>
              <w:jc w:val="center"/>
              <w:rPr>
                <w:rtl/>
              </w:rPr>
            </w:pPr>
            <w:r w:rsidRPr="00FD11B1">
              <w:rPr>
                <w:rtl/>
              </w:rPr>
              <w:t>شنبه</w:t>
            </w:r>
          </w:p>
        </w:tc>
      </w:tr>
      <w:tr w:rsidR="007370AA" w:rsidRPr="00C10039" w:rsidTr="007303EF">
        <w:tc>
          <w:tcPr>
            <w:tcW w:w="1696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7370AA" w:rsidRPr="00FD11B1" w:rsidRDefault="007370AA" w:rsidP="00843DB2">
            <w:pPr>
              <w:jc w:val="center"/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7370AA" w:rsidRPr="00FD11B1" w:rsidRDefault="007370AA" w:rsidP="007303EF"/>
        </w:tc>
        <w:tc>
          <w:tcPr>
            <w:tcW w:w="1314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355F0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01</w:t>
            </w:r>
            <w:r w:rsidR="007370AA" w:rsidRPr="00FD11B1">
              <w:rPr>
                <w:rtl/>
              </w:rPr>
              <w:t>/0</w:t>
            </w:r>
            <w:r w:rsidRPr="00FD11B1">
              <w:rPr>
                <w:rFonts w:hint="cs"/>
                <w:rtl/>
              </w:rPr>
              <w:t>2</w:t>
            </w:r>
            <w:r w:rsidR="007370AA" w:rsidRPr="00FD11B1">
              <w:rPr>
                <w:rtl/>
              </w:rPr>
              <w:t>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5D0641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یک</w:t>
            </w:r>
            <w:r w:rsidR="007370AA" w:rsidRPr="00FD11B1">
              <w:rPr>
                <w:rtl/>
              </w:rPr>
              <w:t>شنبه</w:t>
            </w:r>
          </w:p>
        </w:tc>
      </w:tr>
      <w:tr w:rsidR="007370AA" w:rsidRPr="00C10039" w:rsidTr="00DF7C44">
        <w:tc>
          <w:tcPr>
            <w:tcW w:w="1696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2115" w:type="dxa"/>
            <w:shd w:val="clear" w:color="auto" w:fill="FFFF00"/>
          </w:tcPr>
          <w:p w:rsidR="007370AA" w:rsidRPr="00FD11B1" w:rsidRDefault="001845C5" w:rsidP="00FD11B1">
            <w:pPr>
              <w:jc w:val="center"/>
            </w:pPr>
            <w:r>
              <w:rPr>
                <w:rFonts w:hint="cs"/>
                <w:rtl/>
              </w:rPr>
              <w:t xml:space="preserve">تشنج و افسردگی             آقای دکتر افشاری </w:t>
            </w:r>
          </w:p>
        </w:tc>
        <w:tc>
          <w:tcPr>
            <w:tcW w:w="1994" w:type="dxa"/>
            <w:shd w:val="clear" w:color="auto" w:fill="FFFF00"/>
          </w:tcPr>
          <w:p w:rsidR="007370AA" w:rsidRPr="00FD11B1" w:rsidRDefault="001845C5" w:rsidP="00FD11B1">
            <w:pPr>
              <w:jc w:val="center"/>
            </w:pPr>
            <w:r>
              <w:rPr>
                <w:rFonts w:hint="cs"/>
                <w:rtl/>
              </w:rPr>
              <w:t xml:space="preserve">تهوع و استفراغ             اسهال و یبوست        </w:t>
            </w:r>
            <w:r>
              <w:rPr>
                <w:rFonts w:hint="cs"/>
                <w:rtl/>
              </w:rPr>
              <w:lastRenderedPageBreak/>
              <w:t xml:space="preserve">  آقای دکتر افشاری </w:t>
            </w:r>
          </w:p>
        </w:tc>
        <w:tc>
          <w:tcPr>
            <w:tcW w:w="131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355F0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02</w:t>
            </w:r>
            <w:r w:rsidR="007370AA" w:rsidRPr="00FD11B1">
              <w:rPr>
                <w:rtl/>
              </w:rPr>
              <w:t>/0</w:t>
            </w:r>
            <w:r w:rsidRPr="00FD11B1">
              <w:rPr>
                <w:rFonts w:hint="cs"/>
                <w:rtl/>
              </w:rPr>
              <w:t>2</w:t>
            </w:r>
            <w:r w:rsidR="007370AA" w:rsidRPr="00FD11B1">
              <w:rPr>
                <w:rtl/>
              </w:rPr>
              <w:t>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5D0641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دوشنبه</w:t>
            </w:r>
          </w:p>
        </w:tc>
      </w:tr>
      <w:tr w:rsidR="007370AA" w:rsidRPr="00C10039" w:rsidTr="007303EF">
        <w:tc>
          <w:tcPr>
            <w:tcW w:w="1696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2115" w:type="dxa"/>
            <w:shd w:val="clear" w:color="auto" w:fill="C2D69B" w:themeFill="accent3" w:themeFillTint="99"/>
          </w:tcPr>
          <w:p w:rsidR="007303EF" w:rsidRPr="00FD11B1" w:rsidRDefault="007303EF" w:rsidP="007303EF"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پاتولوژی کبد و کیسه صفراوی                       خانم دکتر مهدوی</w:t>
            </w:r>
          </w:p>
          <w:p w:rsidR="007370AA" w:rsidRPr="00FD11B1" w:rsidRDefault="007370AA" w:rsidP="00FD11B1">
            <w:pPr>
              <w:jc w:val="center"/>
            </w:pPr>
          </w:p>
        </w:tc>
        <w:tc>
          <w:tcPr>
            <w:tcW w:w="1994" w:type="dxa"/>
            <w:shd w:val="clear" w:color="auto" w:fill="C2D69B" w:themeFill="accent3" w:themeFillTint="99"/>
          </w:tcPr>
          <w:p w:rsidR="007303EF" w:rsidRPr="00FD11B1" w:rsidRDefault="007303EF" w:rsidP="007303EF"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پاتولوژی کبد و کیسه صفراوی                       خانم دکتر مهدوی</w:t>
            </w:r>
          </w:p>
          <w:p w:rsidR="007370AA" w:rsidRPr="00FD11B1" w:rsidRDefault="007370AA" w:rsidP="00FD11B1">
            <w:pPr>
              <w:jc w:val="center"/>
            </w:pPr>
          </w:p>
        </w:tc>
        <w:tc>
          <w:tcPr>
            <w:tcW w:w="131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922A2D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03</w:t>
            </w:r>
            <w:r w:rsidR="007370AA" w:rsidRPr="00FD11B1">
              <w:rPr>
                <w:rtl/>
              </w:rPr>
              <w:t>/02/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1673D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سه شنبه</w:t>
            </w:r>
          </w:p>
        </w:tc>
      </w:tr>
      <w:tr w:rsidR="007370AA" w:rsidRPr="00C10039" w:rsidTr="00571D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922A2D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04</w:t>
            </w:r>
            <w:r w:rsidR="007370AA" w:rsidRPr="00FD11B1">
              <w:rPr>
                <w:rtl/>
              </w:rPr>
              <w:t>/02/</w:t>
            </w:r>
            <w:r w:rsidR="007370AA" w:rsidRPr="00FD11B1">
              <w:rPr>
                <w:rFonts w:hint="cs"/>
                <w:rtl/>
              </w:rPr>
              <w:t>9</w:t>
            </w:r>
            <w:r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1673D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چهارشنبه</w:t>
            </w:r>
          </w:p>
        </w:tc>
      </w:tr>
      <w:tr w:rsidR="007370AA" w:rsidRPr="00C10039" w:rsidTr="00571D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</w:pPr>
          </w:p>
        </w:tc>
        <w:tc>
          <w:tcPr>
            <w:tcW w:w="199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7370AA" w:rsidP="00FD11B1">
            <w:pPr>
              <w:jc w:val="center"/>
              <w:rPr>
                <w:rtl/>
              </w:rPr>
            </w:pPr>
            <w:r w:rsidRPr="00FD11B1">
              <w:rPr>
                <w:rtl/>
              </w:rPr>
              <w:t>0</w:t>
            </w:r>
            <w:r w:rsidR="00922A2D" w:rsidRPr="00FD11B1">
              <w:rPr>
                <w:rFonts w:hint="cs"/>
                <w:rtl/>
              </w:rPr>
              <w:t>5</w:t>
            </w:r>
            <w:r w:rsidRPr="00FD11B1">
              <w:rPr>
                <w:rtl/>
              </w:rPr>
              <w:t>/02/</w:t>
            </w:r>
            <w:r w:rsidRPr="00FD11B1">
              <w:rPr>
                <w:rFonts w:hint="cs"/>
                <w:rtl/>
              </w:rPr>
              <w:t>9</w:t>
            </w:r>
            <w:r w:rsidR="00922A2D" w:rsidRPr="00FD11B1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FFFFFF" w:themeFill="background1"/>
          </w:tcPr>
          <w:p w:rsidR="007370AA" w:rsidRPr="00FD11B1" w:rsidRDefault="007370AA" w:rsidP="00FD11B1">
            <w:pPr>
              <w:jc w:val="center"/>
              <w:rPr>
                <w:rtl/>
              </w:rPr>
            </w:pPr>
          </w:p>
          <w:p w:rsidR="007370AA" w:rsidRPr="00FD11B1" w:rsidRDefault="001673D8" w:rsidP="00FD11B1">
            <w:pPr>
              <w:jc w:val="center"/>
              <w:rPr>
                <w:rtl/>
              </w:rPr>
            </w:pPr>
            <w:r w:rsidRPr="00FD11B1">
              <w:rPr>
                <w:rFonts w:hint="cs"/>
                <w:rtl/>
              </w:rPr>
              <w:t>پنجشنبه</w:t>
            </w:r>
          </w:p>
        </w:tc>
      </w:tr>
      <w:tr w:rsidR="007370AA" w:rsidRPr="00C10039" w:rsidTr="00FA0C9B">
        <w:tc>
          <w:tcPr>
            <w:tcW w:w="1696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  <w:rPr>
                <w:rtl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  <w:rPr>
                <w:rtl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  <w:rPr>
                <w:rtl/>
              </w:rPr>
            </w:pPr>
          </w:p>
          <w:p w:rsidR="007370AA" w:rsidRPr="00FA0C9B" w:rsidRDefault="00922A2D" w:rsidP="00FA0C9B">
            <w:pPr>
              <w:bidi/>
              <w:jc w:val="center"/>
              <w:rPr>
                <w:rtl/>
              </w:rPr>
            </w:pPr>
            <w:r w:rsidRPr="00FA0C9B">
              <w:rPr>
                <w:rFonts w:hint="cs"/>
                <w:rtl/>
              </w:rPr>
              <w:t>06</w:t>
            </w:r>
            <w:r w:rsidR="007370AA" w:rsidRPr="00FA0C9B">
              <w:rPr>
                <w:rtl/>
              </w:rPr>
              <w:t>/02/</w:t>
            </w:r>
            <w:r w:rsidR="007370AA" w:rsidRPr="00FA0C9B">
              <w:rPr>
                <w:rFonts w:hint="cs"/>
                <w:rtl/>
              </w:rPr>
              <w:t>9</w:t>
            </w:r>
            <w:r w:rsidRPr="00FA0C9B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bidi/>
              <w:jc w:val="center"/>
              <w:rPr>
                <w:rtl/>
              </w:rPr>
            </w:pPr>
          </w:p>
          <w:p w:rsidR="007370AA" w:rsidRPr="00FA0C9B" w:rsidRDefault="001673D8" w:rsidP="00FA0C9B">
            <w:pPr>
              <w:bidi/>
              <w:jc w:val="center"/>
              <w:rPr>
                <w:rtl/>
              </w:rPr>
            </w:pPr>
            <w:r w:rsidRPr="00FA0C9B">
              <w:rPr>
                <w:rFonts w:hint="cs"/>
                <w:rtl/>
              </w:rPr>
              <w:t>جمعه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07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</w:tcPr>
          <w:p w:rsidR="007370AA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14-12 </w:t>
            </w:r>
          </w:p>
          <w:p w:rsidR="00B10A7E" w:rsidRPr="00C10039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امتحان داخلی - سمیولوژی</w:t>
            </w:r>
          </w:p>
        </w:tc>
        <w:tc>
          <w:tcPr>
            <w:tcW w:w="1994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08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09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0AA" w:rsidRPr="00C10039" w:rsidTr="0068151F">
        <w:tc>
          <w:tcPr>
            <w:tcW w:w="1696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7370AA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14-12 </w:t>
            </w:r>
          </w:p>
          <w:p w:rsidR="00B10A7E" w:rsidRPr="00C10039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امتحان پاتولوژی</w:t>
            </w:r>
          </w:p>
        </w:tc>
        <w:tc>
          <w:tcPr>
            <w:tcW w:w="199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11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چهار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12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1673D8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پنج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0AA" w:rsidRPr="00C10039" w:rsidTr="00FA0C9B">
        <w:tc>
          <w:tcPr>
            <w:tcW w:w="1696" w:type="dxa"/>
            <w:shd w:val="clear" w:color="auto" w:fill="D9D9D9" w:themeFill="background1" w:themeFillShade="D9"/>
          </w:tcPr>
          <w:p w:rsidR="007370AA" w:rsidRPr="00FA0C9B" w:rsidRDefault="007370AA" w:rsidP="00FA0C9B"/>
        </w:tc>
        <w:tc>
          <w:tcPr>
            <w:tcW w:w="1713" w:type="dxa"/>
            <w:shd w:val="clear" w:color="auto" w:fill="D9D9D9" w:themeFill="background1" w:themeFillShade="D9"/>
          </w:tcPr>
          <w:p w:rsidR="007370AA" w:rsidRPr="00FA0C9B" w:rsidRDefault="007370AA" w:rsidP="00FA0C9B"/>
        </w:tc>
        <w:tc>
          <w:tcPr>
            <w:tcW w:w="2115" w:type="dxa"/>
            <w:shd w:val="clear" w:color="auto" w:fill="D9D9D9" w:themeFill="background1" w:themeFillShade="D9"/>
          </w:tcPr>
          <w:p w:rsidR="007370AA" w:rsidRPr="00FA0C9B" w:rsidRDefault="007370AA" w:rsidP="00FA0C9B"/>
        </w:tc>
        <w:tc>
          <w:tcPr>
            <w:tcW w:w="1994" w:type="dxa"/>
            <w:shd w:val="clear" w:color="auto" w:fill="D9D9D9" w:themeFill="background1" w:themeFillShade="D9"/>
          </w:tcPr>
          <w:p w:rsidR="007370AA" w:rsidRPr="00FA0C9B" w:rsidRDefault="007370AA" w:rsidP="00FA0C9B"/>
        </w:tc>
        <w:tc>
          <w:tcPr>
            <w:tcW w:w="1314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rPr>
                <w:rtl/>
              </w:rPr>
            </w:pPr>
          </w:p>
          <w:p w:rsidR="007370AA" w:rsidRPr="00FA0C9B" w:rsidRDefault="00922A2D" w:rsidP="00FA0C9B">
            <w:pPr>
              <w:rPr>
                <w:rtl/>
              </w:rPr>
            </w:pPr>
            <w:r w:rsidRPr="00FA0C9B">
              <w:rPr>
                <w:rFonts w:hint="cs"/>
                <w:rtl/>
              </w:rPr>
              <w:t>13</w:t>
            </w:r>
            <w:r w:rsidR="007370AA" w:rsidRPr="00FA0C9B">
              <w:rPr>
                <w:rtl/>
              </w:rPr>
              <w:t>/02/</w:t>
            </w:r>
            <w:r w:rsidR="007370AA" w:rsidRPr="00FA0C9B">
              <w:rPr>
                <w:rFonts w:hint="cs"/>
                <w:rtl/>
              </w:rPr>
              <w:t>9</w:t>
            </w:r>
            <w:r w:rsidRPr="00FA0C9B">
              <w:rPr>
                <w:rFonts w:hint="cs"/>
                <w:rtl/>
              </w:rPr>
              <w:t>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7370AA" w:rsidRPr="00FA0C9B" w:rsidRDefault="007370AA" w:rsidP="00FA0C9B">
            <w:pPr>
              <w:rPr>
                <w:rtl/>
              </w:rPr>
            </w:pPr>
          </w:p>
          <w:p w:rsidR="007370AA" w:rsidRPr="00FA0C9B" w:rsidRDefault="001673D8" w:rsidP="00FA0C9B">
            <w:pPr>
              <w:rPr>
                <w:rtl/>
              </w:rPr>
            </w:pPr>
            <w:r w:rsidRPr="00FA0C9B">
              <w:rPr>
                <w:rFonts w:hint="cs"/>
                <w:rtl/>
              </w:rPr>
              <w:t>جمعه</w:t>
            </w:r>
          </w:p>
        </w:tc>
      </w:tr>
      <w:tr w:rsidR="007370AA" w:rsidRPr="00C10039" w:rsidTr="0068151F">
        <w:tc>
          <w:tcPr>
            <w:tcW w:w="1696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7370AA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14-12 </w:t>
            </w:r>
          </w:p>
          <w:p w:rsidR="00B10A7E" w:rsidRPr="00C10039" w:rsidRDefault="00B10A7E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امتحان فارماکولوژی</w:t>
            </w:r>
          </w:p>
        </w:tc>
        <w:tc>
          <w:tcPr>
            <w:tcW w:w="199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922A2D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</w:t>
            </w:r>
            <w:r w:rsidR="007370AA"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/02/</w:t>
            </w:r>
            <w:r w:rsidR="007370A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77" w:type="dxa"/>
          </w:tcPr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7370AA" w:rsidRPr="00C10039" w:rsidRDefault="007370AA" w:rsidP="004E0B5D">
            <w:pPr>
              <w:shd w:val="clear" w:color="auto" w:fill="FFFFFF" w:themeFill="background1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10039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</w:tr>
    </w:tbl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  <w:r w:rsidRPr="00C10039">
        <w:rPr>
          <w:rFonts w:cs="Times New Roman"/>
          <w:b/>
          <w:bCs/>
          <w:noProof/>
          <w:sz w:val="20"/>
          <w:szCs w:val="20"/>
          <w:rtl/>
        </w:rPr>
        <w:br w:type="textWrapping" w:clear="all"/>
      </w: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noProof/>
          <w:sz w:val="20"/>
          <w:szCs w:val="20"/>
          <w:rtl/>
        </w:rPr>
      </w:pPr>
    </w:p>
    <w:p w:rsidR="007370AA" w:rsidRPr="00C10039" w:rsidRDefault="007370AA" w:rsidP="004E0B5D">
      <w:pPr>
        <w:shd w:val="clear" w:color="auto" w:fill="FFFFFF" w:themeFill="background1"/>
        <w:jc w:val="center"/>
        <w:rPr>
          <w:rFonts w:cs="Times New Roman"/>
          <w:b/>
          <w:bCs/>
          <w:sz w:val="20"/>
          <w:szCs w:val="20"/>
        </w:rPr>
      </w:pPr>
    </w:p>
    <w:p w:rsidR="007370AA" w:rsidRDefault="007370AA" w:rsidP="004E0B5D">
      <w:pPr>
        <w:shd w:val="clear" w:color="auto" w:fill="FFFFFF" w:themeFill="background1"/>
        <w:jc w:val="center"/>
      </w:pPr>
    </w:p>
    <w:p w:rsidR="00E84F78" w:rsidRDefault="00E84F78" w:rsidP="004E0B5D">
      <w:pPr>
        <w:shd w:val="clear" w:color="auto" w:fill="FFFFFF" w:themeFill="background1"/>
        <w:jc w:val="center"/>
      </w:pPr>
    </w:p>
    <w:sectPr w:rsidR="00E84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A"/>
    <w:rsid w:val="000A604D"/>
    <w:rsid w:val="001673D8"/>
    <w:rsid w:val="001845C5"/>
    <w:rsid w:val="00317E4C"/>
    <w:rsid w:val="00355F08"/>
    <w:rsid w:val="00431F13"/>
    <w:rsid w:val="00437C6C"/>
    <w:rsid w:val="004E0B5D"/>
    <w:rsid w:val="00571D5B"/>
    <w:rsid w:val="005D0641"/>
    <w:rsid w:val="0068151F"/>
    <w:rsid w:val="00696F1D"/>
    <w:rsid w:val="00716E90"/>
    <w:rsid w:val="007303EF"/>
    <w:rsid w:val="007370AA"/>
    <w:rsid w:val="00843DB2"/>
    <w:rsid w:val="00854D3B"/>
    <w:rsid w:val="008C547C"/>
    <w:rsid w:val="00922A2D"/>
    <w:rsid w:val="00AF34B8"/>
    <w:rsid w:val="00B10A7E"/>
    <w:rsid w:val="00B6584F"/>
    <w:rsid w:val="00C70601"/>
    <w:rsid w:val="00D0304F"/>
    <w:rsid w:val="00D32F17"/>
    <w:rsid w:val="00D44B0A"/>
    <w:rsid w:val="00D56602"/>
    <w:rsid w:val="00DF7C44"/>
    <w:rsid w:val="00E769AE"/>
    <w:rsid w:val="00E84F78"/>
    <w:rsid w:val="00FA0C9B"/>
    <w:rsid w:val="00FB5065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97D19-24EA-4595-90E1-B317441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Javaheri</dc:creator>
  <cp:lastModifiedBy>Javad Mojtabavi</cp:lastModifiedBy>
  <cp:revision>2</cp:revision>
  <cp:lastPrinted>2019-04-07T05:26:00Z</cp:lastPrinted>
  <dcterms:created xsi:type="dcterms:W3CDTF">2019-08-31T05:43:00Z</dcterms:created>
  <dcterms:modified xsi:type="dcterms:W3CDTF">2019-08-31T05:43:00Z</dcterms:modified>
</cp:coreProperties>
</file>