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950"/>
        <w:gridCol w:w="4653"/>
        <w:gridCol w:w="1765"/>
        <w:gridCol w:w="1896"/>
        <w:gridCol w:w="636"/>
        <w:gridCol w:w="990"/>
      </w:tblGrid>
      <w:tr w:rsidR="00D563FD" w:rsidRPr="00B65005" w:rsidTr="00441B7C">
        <w:tc>
          <w:tcPr>
            <w:tcW w:w="950" w:type="dxa"/>
          </w:tcPr>
          <w:p w:rsidR="003E4E09" w:rsidRPr="00B65005" w:rsidRDefault="003E4E09" w:rsidP="00B650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number</w:t>
            </w:r>
          </w:p>
        </w:tc>
        <w:tc>
          <w:tcPr>
            <w:tcW w:w="4653" w:type="dxa"/>
          </w:tcPr>
          <w:p w:rsidR="003E4E09" w:rsidRPr="00B65005" w:rsidRDefault="003E4E09" w:rsidP="00B650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B65005">
              <w:rPr>
                <w:rFonts w:asciiTheme="majorBidi" w:hAnsiTheme="majorBidi" w:cstheme="majorBidi"/>
                <w:sz w:val="24"/>
                <w:szCs w:val="24"/>
              </w:rPr>
              <w:t>Article title</w:t>
            </w:r>
          </w:p>
        </w:tc>
        <w:tc>
          <w:tcPr>
            <w:tcW w:w="1765" w:type="dxa"/>
          </w:tcPr>
          <w:p w:rsidR="00D563FD" w:rsidRPr="00B65005" w:rsidRDefault="003E4E09" w:rsidP="00B650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Publication</w:t>
            </w:r>
            <w:r w:rsidR="00D563FD"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date</w:t>
            </w:r>
          </w:p>
        </w:tc>
        <w:tc>
          <w:tcPr>
            <w:tcW w:w="1896" w:type="dxa"/>
          </w:tcPr>
          <w:p w:rsidR="003E4E09" w:rsidRPr="00B65005" w:rsidRDefault="003E4E09" w:rsidP="00B650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Journal name</w:t>
            </w:r>
          </w:p>
        </w:tc>
        <w:tc>
          <w:tcPr>
            <w:tcW w:w="636" w:type="dxa"/>
          </w:tcPr>
          <w:p w:rsidR="003E4E09" w:rsidRPr="00B65005" w:rsidRDefault="003E4E09" w:rsidP="00B650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IF</w:t>
            </w:r>
          </w:p>
        </w:tc>
        <w:tc>
          <w:tcPr>
            <w:tcW w:w="990" w:type="dxa"/>
          </w:tcPr>
          <w:p w:rsidR="003E4E09" w:rsidRPr="00B65005" w:rsidRDefault="003E4E09" w:rsidP="00B650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Citation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441B7C" w:rsidRPr="00D563FD" w:rsidRDefault="001F10CF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hyperlink r:id="rId4" w:history="1"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 xml:space="preserve">Cd26+ cord blood mononuclear cells significantly produce B, T, and </w:t>
              </w:r>
              <w:proofErr w:type="spellStart"/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Nk</w:t>
              </w:r>
              <w:proofErr w:type="spellEnd"/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 xml:space="preserve"> cells</w:t>
              </w:r>
            </w:hyperlink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</w:pPr>
          </w:p>
          <w:p w:rsidR="00441B7C" w:rsidRPr="00D563FD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Zeynab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Aliyari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Forogh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Alemi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Balal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Brazvan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,</w:t>
            </w:r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Hamid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Tayefi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Nasrabadi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Hojjatollah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Nozad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Charoudeh</w:t>
            </w:r>
            <w:proofErr w:type="spellEnd"/>
          </w:p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2015/3/1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Iranian Journal of Immunology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1.30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:rsidR="00441B7C" w:rsidRPr="003E4E09" w:rsidRDefault="001F10CF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hyperlink r:id="rId5" w:history="1"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 xml:space="preserve">The impact of different extracellular matrices on melatonin effect in proliferation and </w:t>
              </w:r>
              <w:proofErr w:type="spellStart"/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stemness</w:t>
              </w:r>
              <w:proofErr w:type="spellEnd"/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 xml:space="preserve"> properties of ovarian cancer cells</w:t>
              </w:r>
            </w:hyperlink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</w:pPr>
          </w:p>
          <w:p w:rsidR="00441B7C" w:rsidRPr="003E4E09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Maryam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Akbarzadeh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Reza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Rahbarghazi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Elahe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Nabat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Ali Akbar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Movassaghpour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Daruish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Shanehbandi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Behnaz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Faramarzian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Azimi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Maragheh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Danial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Matluobi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Balal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Barazvan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Masoume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Kazemi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Nasser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Samadi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, Mohammad Nouri</w:t>
            </w:r>
          </w:p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00B050"/>
                <w:sz w:val="24"/>
                <w:szCs w:val="24"/>
                <w:shd w:val="clear" w:color="auto" w:fill="FFFFFF"/>
              </w:rPr>
              <w:t>2017/3/1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Biomedicine &amp; Pharmacotherapy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3.74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:rsidR="00441B7C" w:rsidRPr="003E4E09" w:rsidRDefault="001F10CF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hyperlink r:id="rId6" w:history="1"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NFκBP65 transcription factor modulates resistance to doxorubicin through ABC transporters in breast cancer</w:t>
              </w:r>
            </w:hyperlink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</w:pPr>
          </w:p>
          <w:p w:rsidR="00441B7C" w:rsidRPr="003E4E09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Kobra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Velaei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Nasser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Samadi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Sina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Soltani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Balal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Barazvan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Jafar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Soleimani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Rad</w:t>
            </w:r>
          </w:p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00B050"/>
                <w:sz w:val="24"/>
                <w:szCs w:val="24"/>
                <w:shd w:val="clear" w:color="auto" w:fill="FFFFFF"/>
              </w:rPr>
              <w:t>2017/7/1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Breast Cancer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2.04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653" w:type="dxa"/>
          </w:tcPr>
          <w:p w:rsidR="00441B7C" w:rsidRPr="003E4E09" w:rsidRDefault="001F10CF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hyperlink r:id="rId7" w:history="1"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Key immune cell cytokines affects the telomere activity of cord blood cells in vitro</w:t>
              </w:r>
            </w:hyperlink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</w:pPr>
          </w:p>
          <w:p w:rsidR="00441B7C" w:rsidRPr="003E4E09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Balal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Brazvan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,</w:t>
            </w:r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Raheleh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Farahzadi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Seyede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Momeneh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Mohammadi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Soheila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Montazer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Saheb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Dariush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Shanehbandi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Laurent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Schmied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Jafar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Soleimani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Rad,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Masoud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Darabi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Hojjatollah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Nozad</w:t>
            </w:r>
            <w:proofErr w:type="spellEnd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E4E09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Charoudeh</w:t>
            </w:r>
            <w:proofErr w:type="spellEnd"/>
          </w:p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7030A0"/>
                <w:sz w:val="24"/>
                <w:szCs w:val="24"/>
                <w:shd w:val="clear" w:color="auto" w:fill="FFFFFF"/>
              </w:rPr>
              <w:t>2016/6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Advanced pharmaceutical bulletin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2.57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653" w:type="dxa"/>
          </w:tcPr>
          <w:p w:rsidR="00441B7C" w:rsidRPr="00D563FD" w:rsidRDefault="001F10CF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hyperlink r:id="rId8" w:history="1"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Telomerase activity and telomere on stem progeny senescence</w:t>
              </w:r>
            </w:hyperlink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</w:pPr>
          </w:p>
          <w:p w:rsidR="00441B7C" w:rsidRPr="00D563FD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lastRenderedPageBreak/>
              <w:t>Balal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Brazvan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,</w:t>
            </w:r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Abbas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Ebrahimi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-Kalan,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Kobra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Velaei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Ahmad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Mehdipour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Ayyub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Ebrahimi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Mohammad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Ghorbani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Omid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Cheraghi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Hojjatollah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Nozad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Charoudeh</w:t>
            </w:r>
            <w:proofErr w:type="spellEnd"/>
          </w:p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lastRenderedPageBreak/>
              <w:t>2018/6/1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Biomedicine &amp; Pharmacotherapy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3.74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3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653" w:type="dxa"/>
          </w:tcPr>
          <w:p w:rsidR="00441B7C" w:rsidRPr="00D563FD" w:rsidRDefault="001F10CF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hyperlink r:id="rId9" w:history="1"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Chronic exposure of human endothelial progenitor cells to diabetic condition abolished the regulated kinetics activity of exosomes</w:t>
              </w:r>
            </w:hyperlink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</w:pPr>
          </w:p>
          <w:p w:rsidR="00441B7C" w:rsidRPr="00D563FD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Mehdi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Hassanpour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Omid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Cheraghi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Belal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Brazvan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,</w:t>
            </w:r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Amirataollah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Hiradfar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Nasser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Aghamohammadzadeh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Reza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Rahbarghazi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, Mohammad Nouri</w:t>
            </w:r>
          </w:p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035D1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Iranian journal of pharmaceutical research: IJPR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1.18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653" w:type="dxa"/>
          </w:tcPr>
          <w:p w:rsidR="00441B7C" w:rsidRPr="00D563FD" w:rsidRDefault="001F10CF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hyperlink r:id="rId10" w:history="1">
              <w:proofErr w:type="spellStart"/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Oryzatensin</w:t>
              </w:r>
              <w:proofErr w:type="spellEnd"/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-stimulated PBMCs Increase Cancer Progression In-vitro</w:t>
              </w:r>
            </w:hyperlink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</w:pPr>
          </w:p>
          <w:p w:rsidR="00441B7C" w:rsidRPr="00D563FD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Meisam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Barati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Mehdi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Yousefi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Mehrangiz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Ebrahimi-Mameghani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Hamed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Mohammadi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Balal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Brazvan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Hamid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Nickho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Mehdi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Fouladi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Mohammad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Mohammadi</w:t>
            </w:r>
            <w:proofErr w:type="spellEnd"/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color w:val="00B050"/>
                <w:sz w:val="24"/>
                <w:szCs w:val="24"/>
                <w:shd w:val="clear" w:color="auto" w:fill="FFFFFF"/>
              </w:rPr>
            </w:pPr>
            <w:r w:rsidRPr="00B65005">
              <w:rPr>
                <w:rFonts w:asciiTheme="majorBidi" w:hAnsiTheme="majorBidi" w:cstheme="majorBidi"/>
                <w:color w:val="00B050"/>
                <w:sz w:val="24"/>
                <w:szCs w:val="24"/>
                <w:shd w:val="clear" w:color="auto" w:fill="FFFFFF"/>
              </w:rPr>
              <w:t>2017/5/7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Iranian Journal of Allergy, Asthma and Immunology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1.30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653" w:type="dxa"/>
          </w:tcPr>
          <w:p w:rsidR="00441B7C" w:rsidRPr="00D563FD" w:rsidRDefault="001F10CF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hyperlink r:id="rId11" w:history="1">
              <w:r w:rsidR="00441B7C" w:rsidRPr="00336568">
                <w:rPr>
                  <w:rFonts w:asciiTheme="majorBidi" w:eastAsia="Times New Roman" w:hAnsiTheme="majorBidi" w:cstheme="majorBidi"/>
                  <w:color w:val="660099"/>
                  <w:sz w:val="28"/>
                  <w:szCs w:val="28"/>
                  <w:u w:val="single"/>
                </w:rPr>
                <w:t>Key immune cell cytokines have a significant role in the expansion of CD26 population of cord blood mononuclear cells</w:t>
              </w:r>
            </w:hyperlink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</w:pPr>
          </w:p>
          <w:p w:rsidR="00441B7C" w:rsidRPr="00D563FD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Zeynab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Aliyari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Nahid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Khaziri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Balal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Brazvan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highlight w:val="yellow"/>
              </w:rPr>
              <w:t>,</w:t>
            </w:r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Manizheh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Saayah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Melli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Hamid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Tayefi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Nasrabadi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Abolfazl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Akbarzadeh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Hojjatollah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Nozad</w:t>
            </w:r>
            <w:proofErr w:type="spellEnd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563F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Charoudeh</w:t>
            </w:r>
            <w:proofErr w:type="spellEnd"/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B65005">
              <w:rPr>
                <w:rFonts w:asciiTheme="majorBidi" w:hAnsiTheme="majorBidi" w:cstheme="majorBidi"/>
                <w:color w:val="7030A0"/>
                <w:sz w:val="24"/>
                <w:szCs w:val="24"/>
                <w:shd w:val="clear" w:color="auto" w:fill="FFFFFF"/>
              </w:rPr>
              <w:t>2016/7/3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Artificial cells, </w:t>
            </w:r>
            <w:proofErr w:type="spellStart"/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nanomedicine</w:t>
            </w:r>
            <w:proofErr w:type="spellEnd"/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, and biotechnology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_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653" w:type="dxa"/>
          </w:tcPr>
          <w:p w:rsidR="00441B7C" w:rsidRPr="00336568" w:rsidRDefault="00441B7C" w:rsidP="00441B7C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7030A0"/>
                <w:sz w:val="28"/>
                <w:szCs w:val="28"/>
                <w:u w:val="single"/>
              </w:rPr>
            </w:pPr>
            <w:r w:rsidRPr="00336568">
              <w:rPr>
                <w:rFonts w:asciiTheme="majorBidi" w:hAnsiTheme="majorBidi" w:cstheme="majorBidi"/>
                <w:color w:val="7030A0"/>
                <w:sz w:val="28"/>
                <w:szCs w:val="28"/>
                <w:u w:val="single"/>
              </w:rPr>
              <w:t>Induction of pluripotency: mechanism, preparation and clinical application based on personalized regenerative medicine</w:t>
            </w:r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Kobra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Velaei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 , Abbas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Ebrahimi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-Kalan , </w:t>
            </w:r>
            <w:proofErr w:type="spellStart"/>
            <w:r w:rsidRPr="003770E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Balal</w:t>
            </w:r>
            <w:proofErr w:type="spellEnd"/>
            <w:r w:rsidRPr="003770E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770E5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Brazvan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 , Ayyub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Ebrahimi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 , Rana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Jahanban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 ,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Zeynab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Aliyari-serej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 ,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Elham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Abbasi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 ,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Sina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65005">
              <w:rPr>
                <w:rFonts w:asciiTheme="majorBidi" w:hAnsiTheme="majorBidi" w:cstheme="majorBidi"/>
                <w:sz w:val="24"/>
                <w:szCs w:val="24"/>
              </w:rPr>
              <w:t>Khodakarimi</w:t>
            </w:r>
            <w:proofErr w:type="spellEnd"/>
            <w:r w:rsidRPr="00B65005">
              <w:rPr>
                <w:rFonts w:asciiTheme="majorBidi" w:hAnsiTheme="majorBidi" w:cstheme="majorBidi"/>
                <w:sz w:val="24"/>
                <w:szCs w:val="24"/>
              </w:rPr>
              <w:t xml:space="preserve">  .</w:t>
            </w:r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Submitted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Journal of Cellular Physiology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4.52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41B7C" w:rsidRPr="00B65005" w:rsidTr="00441B7C">
        <w:tc>
          <w:tcPr>
            <w:tcW w:w="95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53" w:type="dxa"/>
          </w:tcPr>
          <w:p w:rsidR="00441B7C" w:rsidRPr="00336568" w:rsidRDefault="00441B7C" w:rsidP="00441B7C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7030A0"/>
                <w:sz w:val="28"/>
                <w:szCs w:val="28"/>
                <w:u w:val="single"/>
                <w:shd w:val="clear" w:color="auto" w:fill="FFFFFF"/>
              </w:rPr>
            </w:pPr>
            <w:r w:rsidRPr="00336568">
              <w:rPr>
                <w:rFonts w:asciiTheme="majorBidi" w:hAnsiTheme="majorBidi" w:cstheme="majorBidi"/>
                <w:color w:val="7030A0"/>
                <w:sz w:val="28"/>
                <w:szCs w:val="28"/>
                <w:u w:val="single"/>
                <w:shd w:val="clear" w:color="auto" w:fill="FFFFFF"/>
              </w:rPr>
              <w:t>Implications of Human Breast Cancer Stem Cells in Novel Therapeutic Approaches: Advances and Challenges</w:t>
            </w:r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</w:pPr>
          </w:p>
          <w:p w:rsidR="00441B7C" w:rsidRPr="00B65005" w:rsidRDefault="00441B7C" w:rsidP="00441B7C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Zeynab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Aliyari-serej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, Ayyub </w:t>
            </w: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Ebrahimi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70E5">
              <w:rPr>
                <w:rFonts w:asciiTheme="majorBidi" w:hAnsiTheme="majorBidi" w:cstheme="majorBidi"/>
                <w:color w:val="383E4B"/>
                <w:sz w:val="24"/>
                <w:szCs w:val="24"/>
                <w:highlight w:val="yellow"/>
                <w:shd w:val="clear" w:color="auto" w:fill="FFFFFF"/>
              </w:rPr>
              <w:t>Balal</w:t>
            </w:r>
            <w:proofErr w:type="spellEnd"/>
            <w:r w:rsidRPr="003770E5">
              <w:rPr>
                <w:rFonts w:asciiTheme="majorBidi" w:hAnsiTheme="majorBidi" w:cstheme="majorBidi"/>
                <w:color w:val="383E4B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770E5">
              <w:rPr>
                <w:rFonts w:asciiTheme="majorBidi" w:hAnsiTheme="majorBidi" w:cstheme="majorBidi"/>
                <w:color w:val="383E4B"/>
                <w:sz w:val="24"/>
                <w:szCs w:val="24"/>
                <w:highlight w:val="yellow"/>
                <w:shd w:val="clear" w:color="auto" w:fill="FFFFFF"/>
              </w:rPr>
              <w:t>Brazvan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, Abbas </w:t>
            </w: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Ebrahimi-kalan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, Khalil </w:t>
            </w: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Hajiasgharzadeh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Tohid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Kazemi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Behzad</w:t>
            </w:r>
            <w:proofErr w:type="spellEnd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5005">
              <w:rPr>
                <w:rFonts w:asciiTheme="majorBidi" w:hAnsiTheme="majorBidi" w:cstheme="majorBidi"/>
                <w:color w:val="383E4B"/>
                <w:sz w:val="24"/>
                <w:szCs w:val="24"/>
                <w:shd w:val="clear" w:color="auto" w:fill="FFFFFF"/>
              </w:rPr>
              <w:t>Baradaran</w:t>
            </w:r>
            <w:proofErr w:type="spellEnd"/>
          </w:p>
        </w:tc>
        <w:tc>
          <w:tcPr>
            <w:tcW w:w="1765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B6500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Submitted</w:t>
            </w:r>
          </w:p>
        </w:tc>
        <w:tc>
          <w:tcPr>
            <w:tcW w:w="189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crescent journal of medical and biological sciences</w:t>
            </w:r>
          </w:p>
        </w:tc>
        <w:tc>
          <w:tcPr>
            <w:tcW w:w="636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5005">
              <w:rPr>
                <w:rFonts w:asciiTheme="majorBidi" w:hAnsiTheme="majorBidi" w:cstheme="majorBidi"/>
                <w:sz w:val="24"/>
                <w:szCs w:val="24"/>
              </w:rPr>
              <w:t>_</w:t>
            </w:r>
          </w:p>
        </w:tc>
        <w:tc>
          <w:tcPr>
            <w:tcW w:w="990" w:type="dxa"/>
          </w:tcPr>
          <w:p w:rsidR="00441B7C" w:rsidRPr="00B65005" w:rsidRDefault="00441B7C" w:rsidP="00441B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66D34" w:rsidRDefault="001F10CF" w:rsidP="009A5FAE">
      <w:pPr>
        <w:rPr>
          <w:rFonts w:asciiTheme="majorBidi" w:hAnsiTheme="majorBidi" w:cstheme="majorBidi"/>
          <w:sz w:val="24"/>
          <w:szCs w:val="24"/>
        </w:rPr>
      </w:pPr>
    </w:p>
    <w:p w:rsidR="009A5FAE" w:rsidRPr="00B65005" w:rsidRDefault="009A5FAE" w:rsidP="009A5FAE">
      <w:pPr>
        <w:rPr>
          <w:rFonts w:asciiTheme="majorBidi" w:hAnsiTheme="majorBidi" w:cstheme="majorBidi"/>
          <w:sz w:val="24"/>
          <w:szCs w:val="24"/>
        </w:rPr>
      </w:pPr>
    </w:p>
    <w:sectPr w:rsidR="009A5FAE" w:rsidRPr="00B6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B"/>
    <w:rsid w:val="00035D19"/>
    <w:rsid w:val="001F10CF"/>
    <w:rsid w:val="00336568"/>
    <w:rsid w:val="003770E5"/>
    <w:rsid w:val="003E4E09"/>
    <w:rsid w:val="0042291B"/>
    <w:rsid w:val="00441B7C"/>
    <w:rsid w:val="00650239"/>
    <w:rsid w:val="00690CD4"/>
    <w:rsid w:val="006B72CB"/>
    <w:rsid w:val="007E1938"/>
    <w:rsid w:val="009A5FAE"/>
    <w:rsid w:val="00B65005"/>
    <w:rsid w:val="00D508FF"/>
    <w:rsid w:val="00D563FD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021F0-F2D1-4A19-9AFC-3D9261F1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99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18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0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05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1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52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9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59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3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2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0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7533322173710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496197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article/10.1007/s12282-016-0738-8" TargetMode="External"/><Relationship Id="rId11" Type="http://schemas.openxmlformats.org/officeDocument/2006/relationships/hyperlink" Target="https://www.tandfonline.com/doi/abs/10.3109/21691401.2015.1029623" TargetMode="External"/><Relationship Id="rId5" Type="http://schemas.openxmlformats.org/officeDocument/2006/relationships/hyperlink" Target="https://www.sciencedirect.com/science/article/pii/S0753332216320704" TargetMode="External"/><Relationship Id="rId10" Type="http://schemas.openxmlformats.org/officeDocument/2006/relationships/hyperlink" Target="http://ijaai.tums.ac.ir/index.php/ijaai/article/view/1008" TargetMode="External"/><Relationship Id="rId4" Type="http://schemas.openxmlformats.org/officeDocument/2006/relationships/hyperlink" Target="http://iji.sums.ac.ir/article_16731_0.html" TargetMode="External"/><Relationship Id="rId9" Type="http://schemas.openxmlformats.org/officeDocument/2006/relationships/hyperlink" Target="https://www.ncbi.nlm.nih.gov/pmc/articles/PMC60944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</dc:creator>
  <cp:keywords/>
  <dc:description/>
  <cp:lastModifiedBy>Maliheh Sharei</cp:lastModifiedBy>
  <cp:revision>2</cp:revision>
  <dcterms:created xsi:type="dcterms:W3CDTF">2019-11-10T07:24:00Z</dcterms:created>
  <dcterms:modified xsi:type="dcterms:W3CDTF">2019-11-10T07:24:00Z</dcterms:modified>
</cp:coreProperties>
</file>