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AB" w:rsidRDefault="00553BAB" w:rsidP="00553BAB">
      <w:pPr>
        <w:bidi/>
      </w:pPr>
    </w:p>
    <w:tbl>
      <w:tblPr>
        <w:tblStyle w:val="TableGrid"/>
        <w:bidiVisual/>
        <w:tblW w:w="11484" w:type="dxa"/>
        <w:tblInd w:w="-1084" w:type="dxa"/>
        <w:tblLook w:val="04A0" w:firstRow="1" w:lastRow="0" w:firstColumn="1" w:lastColumn="0" w:noHBand="0" w:noVBand="1"/>
      </w:tblPr>
      <w:tblGrid>
        <w:gridCol w:w="969"/>
        <w:gridCol w:w="1567"/>
        <w:gridCol w:w="2237"/>
        <w:gridCol w:w="3021"/>
        <w:gridCol w:w="2013"/>
        <w:gridCol w:w="1677"/>
      </w:tblGrid>
      <w:tr w:rsidR="005C7B96" w:rsidTr="003C13A4">
        <w:trPr>
          <w:trHeight w:val="403"/>
        </w:trPr>
        <w:tc>
          <w:tcPr>
            <w:tcW w:w="969" w:type="dxa"/>
            <w:tcBorders>
              <w:top w:val="thinThickThinLargeGap" w:sz="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3BAB" w:rsidRPr="005C7B96" w:rsidRDefault="00553BAB" w:rsidP="005C7B96">
            <w:pPr>
              <w:bidi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5C7B96">
              <w:rPr>
                <w:rFonts w:cs="B Tit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67" w:type="dxa"/>
            <w:tcBorders>
              <w:top w:val="thinThickThinLargeGap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53BAB" w:rsidRPr="005C7B96" w:rsidRDefault="00553BAB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نام</w:t>
            </w:r>
          </w:p>
        </w:tc>
        <w:tc>
          <w:tcPr>
            <w:tcW w:w="2237" w:type="dxa"/>
            <w:tcBorders>
              <w:top w:val="thinThickThinLargeGap" w:sz="4" w:space="0" w:color="auto"/>
              <w:bottom w:val="single" w:sz="24" w:space="0" w:color="auto"/>
            </w:tcBorders>
            <w:vAlign w:val="center"/>
          </w:tcPr>
          <w:p w:rsidR="00553BAB" w:rsidRPr="005C7B96" w:rsidRDefault="00553BAB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نام خانوادگی</w:t>
            </w:r>
          </w:p>
        </w:tc>
        <w:tc>
          <w:tcPr>
            <w:tcW w:w="3021" w:type="dxa"/>
            <w:tcBorders>
              <w:top w:val="thinThickThinLargeGap" w:sz="4" w:space="0" w:color="auto"/>
              <w:bottom w:val="single" w:sz="24" w:space="0" w:color="auto"/>
            </w:tcBorders>
            <w:vAlign w:val="center"/>
          </w:tcPr>
          <w:p w:rsidR="00553BAB" w:rsidRPr="005C7B96" w:rsidRDefault="00553BAB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رشته تحصیلی</w:t>
            </w:r>
          </w:p>
        </w:tc>
        <w:tc>
          <w:tcPr>
            <w:tcW w:w="2013" w:type="dxa"/>
            <w:tcBorders>
              <w:top w:val="thinThickThinLargeGap" w:sz="4" w:space="0" w:color="auto"/>
              <w:bottom w:val="single" w:sz="24" w:space="0" w:color="auto"/>
            </w:tcBorders>
            <w:vAlign w:val="center"/>
          </w:tcPr>
          <w:p w:rsidR="00553BAB" w:rsidRPr="005C7B96" w:rsidRDefault="00553BAB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مدرک تحصیلی</w:t>
            </w:r>
          </w:p>
        </w:tc>
        <w:tc>
          <w:tcPr>
            <w:tcW w:w="1677" w:type="dxa"/>
            <w:tcBorders>
              <w:top w:val="thinThickThinLargeGap" w:sz="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553BAB" w:rsidRPr="005C7B96" w:rsidRDefault="008B32B1" w:rsidP="005C7B96">
            <w:pPr>
              <w:bidi/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5C7B96">
              <w:rPr>
                <w:rFonts w:cs="B Titr" w:hint="cs"/>
                <w:b/>
                <w:bCs/>
                <w:rtl/>
                <w:lang w:bidi="fa-IR"/>
              </w:rPr>
              <w:t>مرتبه علمی</w:t>
            </w:r>
          </w:p>
        </w:tc>
      </w:tr>
      <w:tr w:rsidR="005C7B96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3BAB" w:rsidRPr="005C7B96" w:rsidRDefault="008B32B1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53BAB" w:rsidRPr="005C7B96" w:rsidRDefault="008B32B1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علی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53BAB" w:rsidRPr="005C7B96" w:rsidRDefault="008B32B1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محمدپور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53BAB" w:rsidRPr="005C7B96" w:rsidRDefault="008B32B1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53BAB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دکتری پرستاری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553BAB" w:rsidRPr="005C7B96" w:rsidRDefault="008B32B1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5C7B96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شهلا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خسروان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دکتری پرستاری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</w:tr>
      <w:tr w:rsidR="005C7B96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موسی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سجادی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دکتری پرستاری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دانشیار</w:t>
            </w:r>
          </w:p>
        </w:tc>
      </w:tr>
      <w:tr w:rsidR="005C7B96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لیلا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صادق مقدم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سالمندشناسی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دکتری پرستاری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دانشیار</w:t>
            </w:r>
          </w:p>
        </w:tc>
      </w:tr>
      <w:tr w:rsidR="005C7B96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محمدرضا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منصوریان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پزشکی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دکتری پرستاری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5C7B96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حسین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عجم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سالمندشناسی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دکتری پرستاری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 w:hint="cs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طاهره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بلوچی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دکتری پرستاری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جواد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باذلی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سلامت در بلایا و فوریتها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دکتری پرستاری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استادیار</w:t>
            </w:r>
          </w:p>
        </w:tc>
      </w:tr>
      <w:tr w:rsidR="005C7B96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مهدی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بصیری مقدم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 (اطفال)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 دکتری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حسن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ایرانی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 (اطفال)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حبیب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شارعی نیا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D06E2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 دکتری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6D06E2" w:rsidRPr="005C7B96" w:rsidRDefault="006D06E2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12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مریم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عشقی زاده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 دکتری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13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معصومه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امیری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 سلامت جامعه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14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سمانه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نجفی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 داخلی جراحی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15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الهام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صابری نوقابی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 سلامت جامعه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16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نجمه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ابراهیمی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 اطفال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17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مهناز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ابویسانی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18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رضا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نوری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 سلامت جامعه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19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مجید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دانشفر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20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فاطمه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افشاری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21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فاطمه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حسینی مقدم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22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الهام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نیک خواه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23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فاطمه</w:t>
            </w:r>
          </w:p>
        </w:tc>
        <w:tc>
          <w:tcPr>
            <w:tcW w:w="2237" w:type="dxa"/>
            <w:tcBorders>
              <w:top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کاملی</w:t>
            </w:r>
          </w:p>
        </w:tc>
        <w:tc>
          <w:tcPr>
            <w:tcW w:w="3021" w:type="dxa"/>
            <w:tcBorders>
              <w:top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 سلامت جامعه</w:t>
            </w:r>
          </w:p>
        </w:tc>
        <w:tc>
          <w:tcPr>
            <w:tcW w:w="2013" w:type="dxa"/>
            <w:tcBorders>
              <w:top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24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علیرضا</w:t>
            </w:r>
          </w:p>
        </w:tc>
        <w:tc>
          <w:tcPr>
            <w:tcW w:w="223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نمائی قاسم نیا</w:t>
            </w:r>
          </w:p>
        </w:tc>
        <w:tc>
          <w:tcPr>
            <w:tcW w:w="302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</w:p>
        </w:tc>
        <w:tc>
          <w:tcPr>
            <w:tcW w:w="201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single" w:sz="2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  <w:tr w:rsidR="003C13A4" w:rsidTr="003C13A4">
        <w:trPr>
          <w:trHeight w:val="406"/>
        </w:trPr>
        <w:tc>
          <w:tcPr>
            <w:tcW w:w="969" w:type="dxa"/>
            <w:tcBorders>
              <w:top w:val="single" w:sz="24" w:space="0" w:color="auto"/>
              <w:left w:val="thinThickThinLargeGap" w:sz="4" w:space="0" w:color="auto"/>
              <w:bottom w:val="thinThickThinLargeGap" w:sz="4" w:space="0" w:color="auto"/>
              <w:right w:val="single" w:sz="24" w:space="0" w:color="auto"/>
            </w:tcBorders>
            <w:vAlign w:val="center"/>
          </w:tcPr>
          <w:p w:rsidR="00431993" w:rsidRPr="005C7B96" w:rsidRDefault="008B6CCA" w:rsidP="005C7B96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5C7B96">
              <w:rPr>
                <w:rFonts w:cs="B Titr" w:hint="cs"/>
                <w:b/>
                <w:bCs/>
                <w:rtl/>
              </w:rPr>
              <w:t>25</w:t>
            </w:r>
          </w:p>
        </w:tc>
        <w:tc>
          <w:tcPr>
            <w:tcW w:w="1567" w:type="dxa"/>
            <w:tcBorders>
              <w:top w:val="single" w:sz="24" w:space="0" w:color="auto"/>
              <w:left w:val="single" w:sz="24" w:space="0" w:color="auto"/>
              <w:bottom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متینه</w:t>
            </w:r>
          </w:p>
        </w:tc>
        <w:tc>
          <w:tcPr>
            <w:tcW w:w="2237" w:type="dxa"/>
            <w:tcBorders>
              <w:top w:val="single" w:sz="24" w:space="0" w:color="auto"/>
              <w:bottom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خوشخو</w:t>
            </w:r>
          </w:p>
        </w:tc>
        <w:tc>
          <w:tcPr>
            <w:tcW w:w="3021" w:type="dxa"/>
            <w:tcBorders>
              <w:top w:val="single" w:sz="24" w:space="0" w:color="auto"/>
              <w:bottom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 سالمندی</w:t>
            </w:r>
          </w:p>
        </w:tc>
        <w:tc>
          <w:tcPr>
            <w:tcW w:w="2013" w:type="dxa"/>
            <w:tcBorders>
              <w:top w:val="single" w:sz="24" w:space="0" w:color="auto"/>
              <w:bottom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677" w:type="dxa"/>
            <w:tcBorders>
              <w:top w:val="single" w:sz="24" w:space="0" w:color="auto"/>
              <w:bottom w:val="thinThickThinLargeGap" w:sz="4" w:space="0" w:color="auto"/>
              <w:right w:val="thinThickThinLargeGap" w:sz="4" w:space="0" w:color="auto"/>
            </w:tcBorders>
            <w:vAlign w:val="center"/>
          </w:tcPr>
          <w:p w:rsidR="00431993" w:rsidRPr="005C7B96" w:rsidRDefault="00431993" w:rsidP="005C7B9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C7B96">
              <w:rPr>
                <w:rFonts w:cs="B Nazanin" w:hint="cs"/>
                <w:b/>
                <w:bCs/>
                <w:sz w:val="24"/>
                <w:szCs w:val="24"/>
                <w:rtl/>
              </w:rPr>
              <w:t>مربی</w:t>
            </w:r>
          </w:p>
        </w:tc>
      </w:tr>
    </w:tbl>
    <w:p w:rsidR="00553BAB" w:rsidRDefault="00553BAB" w:rsidP="00553BAB">
      <w:pPr>
        <w:bidi/>
      </w:pPr>
    </w:p>
    <w:sectPr w:rsidR="00553BAB" w:rsidSect="003C13A4">
      <w:headerReference w:type="default" r:id="rId6"/>
      <w:pgSz w:w="12240" w:h="15840"/>
      <w:pgMar w:top="63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88" w:rsidRDefault="00DD3588" w:rsidP="00553BAB">
      <w:pPr>
        <w:spacing w:after="0" w:line="240" w:lineRule="auto"/>
      </w:pPr>
      <w:r>
        <w:separator/>
      </w:r>
    </w:p>
  </w:endnote>
  <w:endnote w:type="continuationSeparator" w:id="0">
    <w:p w:rsidR="00DD3588" w:rsidRDefault="00DD3588" w:rsidP="0055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88" w:rsidRDefault="00DD3588" w:rsidP="00553BAB">
      <w:pPr>
        <w:spacing w:after="0" w:line="240" w:lineRule="auto"/>
      </w:pPr>
      <w:r>
        <w:separator/>
      </w:r>
    </w:p>
  </w:footnote>
  <w:footnote w:type="continuationSeparator" w:id="0">
    <w:p w:rsidR="00DD3588" w:rsidRDefault="00DD3588" w:rsidP="0055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AB" w:rsidRPr="003C13A4" w:rsidRDefault="005C7B96" w:rsidP="005C7B96">
    <w:pPr>
      <w:pStyle w:val="BalloonText"/>
      <w:jc w:val="center"/>
      <w:rPr>
        <w:rFonts w:ascii="IranNastaliq" w:hAnsi="IranNastaliq" w:cs="B Nazanin"/>
        <w:b/>
        <w:bCs/>
        <w:sz w:val="48"/>
        <w:szCs w:val="48"/>
        <w:lang w:bidi="fa-IR"/>
      </w:rPr>
    </w:pPr>
    <w:r w:rsidRPr="003C13A4">
      <w:rPr>
        <w:rFonts w:ascii="IranNastaliq" w:hAnsi="IranNastaliq" w:cs="B Nazanin"/>
        <w:b/>
        <w:bCs/>
        <w:sz w:val="48"/>
        <w:szCs w:val="48"/>
        <w:rtl/>
        <w:lang w:bidi="fa-IR"/>
      </w:rPr>
      <w:t>اساتید هیات علمی دانشکده پرستاری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AB"/>
    <w:rsid w:val="003C13A4"/>
    <w:rsid w:val="00431993"/>
    <w:rsid w:val="00553BAB"/>
    <w:rsid w:val="005C7B96"/>
    <w:rsid w:val="006D06E2"/>
    <w:rsid w:val="008B32B1"/>
    <w:rsid w:val="008B6CCA"/>
    <w:rsid w:val="00964355"/>
    <w:rsid w:val="00C5723C"/>
    <w:rsid w:val="00D0444E"/>
    <w:rsid w:val="00D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1E2053-12C7-4F78-B1A1-D3A5306F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96"/>
  </w:style>
  <w:style w:type="paragraph" w:styleId="Footer">
    <w:name w:val="footer"/>
    <w:basedOn w:val="Normal"/>
    <w:link w:val="FooterChar"/>
    <w:uiPriority w:val="99"/>
    <w:unhideWhenUsed/>
    <w:rsid w:val="005C7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عیسی پور</dc:creator>
  <cp:keywords/>
  <dc:description/>
  <cp:lastModifiedBy>عیسی پور</cp:lastModifiedBy>
  <cp:revision>2</cp:revision>
  <cp:lastPrinted>2022-01-30T08:23:00Z</cp:lastPrinted>
  <dcterms:created xsi:type="dcterms:W3CDTF">2022-01-30T05:09:00Z</dcterms:created>
  <dcterms:modified xsi:type="dcterms:W3CDTF">2022-01-30T08:34:00Z</dcterms:modified>
</cp:coreProperties>
</file>