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D1" w:rsidRDefault="00FD7FD1" w:rsidP="0058795E">
      <w:pPr>
        <w:bidi/>
        <w:ind w:right="713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685219" w:rsidRPr="0058795E" w:rsidRDefault="00CB1B6E" w:rsidP="00FD7FD1">
      <w:pPr>
        <w:bidi/>
        <w:ind w:right="713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5879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15- شورای آموزشی </w:t>
      </w:r>
      <w:r w:rsidRPr="0058795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58795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پژوهشی دانشکده / آموزشکده</w:t>
      </w:r>
    </w:p>
    <w:p w:rsidR="00CB1B6E" w:rsidRPr="0058795E" w:rsidRDefault="00CB1B6E" w:rsidP="0058795E">
      <w:pPr>
        <w:bidi/>
        <w:ind w:right="71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795E">
        <w:rPr>
          <w:rFonts w:cs="B Nazanin" w:hint="cs"/>
          <w:b/>
          <w:bCs/>
          <w:sz w:val="24"/>
          <w:szCs w:val="24"/>
          <w:rtl/>
          <w:lang w:bidi="fa-IR"/>
        </w:rPr>
        <w:t xml:space="preserve">الف- تعریف شورای آموزشی </w:t>
      </w:r>
      <w:r w:rsidRPr="0058795E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58795E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دانشکده / آموزشکده</w:t>
      </w:r>
    </w:p>
    <w:p w:rsidR="00CB1B6E" w:rsidRDefault="00CB1B6E" w:rsidP="0058795E">
      <w:pPr>
        <w:bidi/>
        <w:ind w:right="713"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هر دانشکده که دارای سه گروه آموزشی یا بیشتر باشند و همچنین در آموزشکده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 شورای آموزشی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پژوهشی دانشکده / آموزشکده با ترکیب ذیل تشکیل می</w:t>
      </w:r>
      <w:r>
        <w:rPr>
          <w:rFonts w:cs="B Nazanin" w:hint="cs"/>
          <w:sz w:val="24"/>
          <w:szCs w:val="24"/>
          <w:rtl/>
          <w:lang w:bidi="fa-IR"/>
        </w:rPr>
        <w:softHyphen/>
        <w:t>شود</w:t>
      </w:r>
      <w:r>
        <w:rPr>
          <w:rFonts w:cs="Times New Roman" w:hint="cs"/>
          <w:sz w:val="24"/>
          <w:szCs w:val="24"/>
          <w:rtl/>
          <w:lang w:bidi="fa-IR"/>
        </w:rPr>
        <w:t>:</w:t>
      </w:r>
    </w:p>
    <w:p w:rsidR="00CB1B6E" w:rsidRDefault="00CB1B6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 رئیس دانشکده یا آموزشکده</w:t>
      </w:r>
    </w:p>
    <w:p w:rsidR="00CB1B6E" w:rsidRDefault="00CB1B6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معاونان دانشکده یا آموزشکده</w:t>
      </w:r>
    </w:p>
    <w:p w:rsidR="00CB1B6E" w:rsidRDefault="00CB1B6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مدیران گروه</w:t>
      </w:r>
      <w:r>
        <w:rPr>
          <w:rFonts w:cs="B Nazanin" w:hint="cs"/>
          <w:sz w:val="24"/>
          <w:szCs w:val="24"/>
          <w:rtl/>
          <w:lang w:bidi="fa-IR"/>
        </w:rPr>
        <w:softHyphen/>
        <w:t>های دانشکده یا آموزشکده</w:t>
      </w:r>
    </w:p>
    <w:p w:rsidR="00CB1B6E" w:rsidRPr="0058795E" w:rsidRDefault="00CB1B6E" w:rsidP="0058795E">
      <w:pPr>
        <w:bidi/>
        <w:ind w:right="71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795E">
        <w:rPr>
          <w:rFonts w:cs="B Nazanin" w:hint="cs"/>
          <w:b/>
          <w:bCs/>
          <w:sz w:val="24"/>
          <w:szCs w:val="24"/>
          <w:rtl/>
          <w:lang w:bidi="fa-IR"/>
        </w:rPr>
        <w:t xml:space="preserve">ب- وظایف شورای آموزشی </w:t>
      </w:r>
      <w:r w:rsidRPr="0058795E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58795E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دانشکده / آموزشکده:</w:t>
      </w:r>
    </w:p>
    <w:p w:rsidR="00CB1B6E" w:rsidRDefault="00CB1B6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1. برنامه</w:t>
      </w:r>
      <w:r>
        <w:rPr>
          <w:rFonts w:cs="B Nazanin" w:hint="cs"/>
          <w:sz w:val="24"/>
          <w:szCs w:val="24"/>
          <w:rtl/>
          <w:lang w:bidi="fa-IR"/>
        </w:rPr>
        <w:softHyphen/>
        <w:t>ریزی جهت ایجاد زمینه</w:t>
      </w:r>
      <w:r>
        <w:rPr>
          <w:rFonts w:cs="B Nazanin" w:hint="cs"/>
          <w:sz w:val="24"/>
          <w:szCs w:val="24"/>
          <w:rtl/>
          <w:lang w:bidi="fa-IR"/>
        </w:rPr>
        <w:softHyphen/>
        <w:t>های اجرایی مصوباتی که توسط معاونان آموزشی و تحصیلات تکمیلی و پژوهشی موسسه ابلاغ می</w:t>
      </w:r>
      <w:r>
        <w:rPr>
          <w:rFonts w:cs="B Nazanin" w:hint="cs"/>
          <w:sz w:val="24"/>
          <w:szCs w:val="24"/>
          <w:rtl/>
          <w:lang w:bidi="fa-IR"/>
        </w:rPr>
        <w:softHyphen/>
        <w:t>گردد.</w:t>
      </w:r>
    </w:p>
    <w:p w:rsidR="00CB1B6E" w:rsidRDefault="00CB1B6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2. تدوین سیاست</w:t>
      </w:r>
      <w:r>
        <w:rPr>
          <w:rFonts w:cs="B Nazanin" w:hint="cs"/>
          <w:sz w:val="24"/>
          <w:szCs w:val="24"/>
          <w:rtl/>
          <w:lang w:bidi="fa-IR"/>
        </w:rPr>
        <w:softHyphen/>
        <w:t>های آموزشی و پژوهشی دانشکده یا آموزشکده با توجه به خط مشی آموزشی و پژوهشی موسسه جهت تصویب در مراجع</w:t>
      </w:r>
      <w:r w:rsidR="002C4F7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ذیصلاح</w:t>
      </w:r>
    </w:p>
    <w:p w:rsidR="002C4F7E" w:rsidRDefault="002C4F7E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3.</w:t>
      </w:r>
      <w:r w:rsidR="005777F5">
        <w:rPr>
          <w:rFonts w:cs="B Nazanin" w:hint="cs"/>
          <w:sz w:val="24"/>
          <w:szCs w:val="24"/>
          <w:rtl/>
          <w:lang w:bidi="fa-IR"/>
        </w:rPr>
        <w:t>بررسی و تدوین طرح</w:t>
      </w:r>
      <w:r w:rsidR="005777F5">
        <w:rPr>
          <w:rFonts w:cs="B Nazanin" w:hint="cs"/>
          <w:sz w:val="24"/>
          <w:szCs w:val="24"/>
          <w:rtl/>
          <w:lang w:bidi="fa-IR"/>
        </w:rPr>
        <w:softHyphen/>
        <w:t>های آموزشی و پژوهشی دانشکده یا آموزشکده و ارجاع آنها به شوراهای  تخصصی آموزشی و تحصیلات تکمیلی و پژوهشی و فناوری موسسه</w:t>
      </w:r>
    </w:p>
    <w:p w:rsidR="005777F5" w:rsidRDefault="00EA2CA8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 w:rsidRPr="00EA2CA8">
        <w:rPr>
          <w:rFonts w:cs="B Nazanin" w:hint="cs"/>
          <w:sz w:val="24"/>
          <w:szCs w:val="24"/>
          <w:rtl/>
          <w:lang w:bidi="fa-IR"/>
        </w:rPr>
        <w:t xml:space="preserve">4. </w:t>
      </w:r>
      <w:r>
        <w:rPr>
          <w:rFonts w:cs="B Nazanin" w:hint="cs"/>
          <w:sz w:val="24"/>
          <w:szCs w:val="24"/>
          <w:rtl/>
          <w:lang w:bidi="fa-IR"/>
        </w:rPr>
        <w:t>بررسی و تدوین طرح</w:t>
      </w:r>
      <w:r>
        <w:rPr>
          <w:rFonts w:cs="B Nazanin" w:hint="cs"/>
          <w:sz w:val="24"/>
          <w:szCs w:val="24"/>
          <w:rtl/>
          <w:lang w:bidi="fa-IR"/>
        </w:rPr>
        <w:softHyphen/>
        <w:t>های ارزشیابی و فعالیت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آموزشی و پژوهشی دانشکده یا آموزشکده و پیشنهاد آن به شوراهای تخصصی آموزشی و تحصیلات تکمیلی و پژوهشی و فناوری مؤسسه </w:t>
      </w:r>
    </w:p>
    <w:p w:rsidR="00EA2CA8" w:rsidRDefault="00EA2CA8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5. هماهنگی میان گروه</w:t>
      </w:r>
      <w:r>
        <w:rPr>
          <w:rFonts w:cs="B Nazanin" w:hint="cs"/>
          <w:sz w:val="24"/>
          <w:szCs w:val="24"/>
          <w:rtl/>
          <w:lang w:bidi="fa-IR"/>
        </w:rPr>
        <w:softHyphen/>
        <w:t>ها و بخش</w:t>
      </w:r>
      <w:r>
        <w:rPr>
          <w:rFonts w:cs="B Nazanin" w:hint="cs"/>
          <w:sz w:val="24"/>
          <w:szCs w:val="24"/>
          <w:rtl/>
          <w:lang w:bidi="fa-IR"/>
        </w:rPr>
        <w:softHyphen/>
        <w:t>ها در ارائه دروس مشترک</w:t>
      </w:r>
    </w:p>
    <w:p w:rsidR="00EA2CA8" w:rsidRDefault="00EA2CA8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6. اتخاذ تصمیمات اجرایی برای هماهنگی و تطابق زمانی تعلیم و تحقیق در دانشکده یا آموزشکده</w:t>
      </w:r>
    </w:p>
    <w:p w:rsidR="00EA2CA8" w:rsidRDefault="00EA2CA8" w:rsidP="00F724C4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7. بررسی و تعیین نیاز دانشکده به عضو هی</w:t>
      </w:r>
      <w:r w:rsidR="00F724C4">
        <w:rPr>
          <w:rFonts w:cs="B Nazanin" w:hint="cs"/>
          <w:sz w:val="24"/>
          <w:szCs w:val="24"/>
          <w:rtl/>
          <w:lang w:bidi="fa-IR"/>
        </w:rPr>
        <w:t>أ</w:t>
      </w:r>
      <w:r>
        <w:rPr>
          <w:rFonts w:cs="B Nazanin" w:hint="cs"/>
          <w:sz w:val="24"/>
          <w:szCs w:val="24"/>
          <w:rtl/>
          <w:lang w:bidi="fa-IR"/>
        </w:rPr>
        <w:t>ت علمی علمی جدید و پیشنهاد آن به شورای مؤسسه برای تکمیل اعضای هیأت علمی هر گروه</w:t>
      </w:r>
    </w:p>
    <w:p w:rsidR="00EA2CA8" w:rsidRDefault="00EA2CA8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8. بررسی و پیشنهاد ظرفیت پذیرش به معاونت آموزشی و تحصیلات تکمیلی مؤسسه</w:t>
      </w:r>
    </w:p>
    <w:p w:rsidR="00EA2CA8" w:rsidRDefault="00EA2CA8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9. </w:t>
      </w:r>
      <w:r w:rsidR="00EB1D0A">
        <w:rPr>
          <w:rFonts w:cs="B Nazanin" w:hint="cs"/>
          <w:sz w:val="24"/>
          <w:szCs w:val="24"/>
          <w:rtl/>
          <w:lang w:bidi="fa-IR"/>
        </w:rPr>
        <w:t>بررسی و اظهار نظر در مواردی که رئیس دانشکده به شورا ارجا می</w:t>
      </w:r>
      <w:r w:rsidR="00EB1D0A">
        <w:rPr>
          <w:rFonts w:cs="B Nazanin" w:hint="cs"/>
          <w:sz w:val="24"/>
          <w:szCs w:val="24"/>
          <w:rtl/>
          <w:lang w:bidi="fa-IR"/>
        </w:rPr>
        <w:softHyphen/>
        <w:t>دهد.</w:t>
      </w:r>
    </w:p>
    <w:p w:rsidR="00EB1D0A" w:rsidRDefault="00EB1D0A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10. بررسی تقاضاهای فرصت مطالعاتی و پیشنهاد آن به شورای مؤسسه</w:t>
      </w:r>
    </w:p>
    <w:p w:rsidR="00EB1D0A" w:rsidRDefault="00EB1D0A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11. بررسی طرح</w:t>
      </w:r>
      <w:r>
        <w:rPr>
          <w:rFonts w:cs="B Nazanin" w:hint="cs"/>
          <w:sz w:val="24"/>
          <w:szCs w:val="24"/>
          <w:rtl/>
          <w:lang w:bidi="fa-IR"/>
        </w:rPr>
        <w:softHyphen/>
        <w:t>های پژوهشی و فناوری اعضای هیأت علمی و ارجاع آن به شورای تخصصی و پژوهشی و فناوری مؤسسه</w:t>
      </w:r>
    </w:p>
    <w:p w:rsidR="00EB1D0A" w:rsidRDefault="00EB1D0A" w:rsidP="0058795E">
      <w:pPr>
        <w:bidi/>
        <w:ind w:right="713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12. تصویب عناوین رساله( پایان</w:t>
      </w:r>
      <w:r>
        <w:rPr>
          <w:rFonts w:cs="B Nazanin" w:hint="cs"/>
          <w:sz w:val="24"/>
          <w:szCs w:val="24"/>
          <w:rtl/>
          <w:lang w:bidi="fa-IR"/>
        </w:rPr>
        <w:softHyphen/>
        <w:t>نامه های تحقیقاتی دوره های کارشناسی ارشد و بالاتر) با رویکرد حل موضوعات کاربردی و توسعه و تحقیق در موضوعات بنیادین</w:t>
      </w:r>
    </w:p>
    <w:p w:rsidR="0058795E" w:rsidRDefault="0058795E" w:rsidP="0058795E">
      <w:pPr>
        <w:bidi/>
        <w:ind w:right="713"/>
        <w:rPr>
          <w:rFonts w:cs="B Nazanin"/>
          <w:sz w:val="24"/>
          <w:szCs w:val="24"/>
          <w:rtl/>
          <w:lang w:bidi="fa-IR"/>
        </w:rPr>
      </w:pPr>
    </w:p>
    <w:p w:rsidR="0058795E" w:rsidRPr="0058795E" w:rsidRDefault="0058795E" w:rsidP="0058795E">
      <w:pPr>
        <w:bidi/>
        <w:ind w:right="713"/>
        <w:jc w:val="center"/>
        <w:rPr>
          <w:rFonts w:cs="B Nazanin"/>
          <w:b/>
          <w:bCs/>
          <w:i/>
          <w:iCs/>
          <w:sz w:val="24"/>
          <w:szCs w:val="24"/>
          <w:u w:val="single"/>
          <w:rtl/>
          <w:lang w:bidi="fa-IR"/>
        </w:rPr>
      </w:pPr>
      <w:r w:rsidRPr="0058795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برگرفته از وزارت بهداشت، درمان و آموزش پزشکی</w:t>
      </w:r>
    </w:p>
    <w:p w:rsidR="0058795E" w:rsidRPr="0058795E" w:rsidRDefault="0058795E" w:rsidP="0058795E">
      <w:pPr>
        <w:bidi/>
        <w:ind w:right="713"/>
        <w:jc w:val="center"/>
        <w:rPr>
          <w:rFonts w:cs="Times New Roman"/>
          <w:b/>
          <w:bCs/>
          <w:i/>
          <w:iCs/>
          <w:sz w:val="24"/>
          <w:szCs w:val="24"/>
          <w:u w:val="single"/>
          <w:rtl/>
          <w:lang w:bidi="fa-IR"/>
        </w:rPr>
      </w:pPr>
      <w:r w:rsidRPr="0058795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t>دفتر هیئت</w:t>
      </w:r>
      <w:r w:rsidRPr="0058795E">
        <w:rPr>
          <w:rFonts w:cs="B Nazanin" w:hint="cs"/>
          <w:b/>
          <w:bCs/>
          <w:i/>
          <w:iCs/>
          <w:sz w:val="24"/>
          <w:szCs w:val="24"/>
          <w:u w:val="single"/>
          <w:rtl/>
          <w:lang w:bidi="fa-IR"/>
        </w:rPr>
        <w:softHyphen/>
        <w:t>های امناء</w:t>
      </w:r>
    </w:p>
    <w:sectPr w:rsidR="0058795E" w:rsidRPr="005879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C6" w:rsidRDefault="007E7AC6" w:rsidP="000925EC">
      <w:pPr>
        <w:spacing w:after="0" w:line="240" w:lineRule="auto"/>
      </w:pPr>
      <w:r>
        <w:separator/>
      </w:r>
    </w:p>
  </w:endnote>
  <w:endnote w:type="continuationSeparator" w:id="0">
    <w:p w:rsidR="007E7AC6" w:rsidRDefault="007E7AC6" w:rsidP="0009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C6" w:rsidRDefault="007E7AC6" w:rsidP="000925EC">
      <w:pPr>
        <w:spacing w:after="0" w:line="240" w:lineRule="auto"/>
      </w:pPr>
      <w:r>
        <w:separator/>
      </w:r>
    </w:p>
  </w:footnote>
  <w:footnote w:type="continuationSeparator" w:id="0">
    <w:p w:rsidR="007E7AC6" w:rsidRDefault="007E7AC6" w:rsidP="0009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EC" w:rsidRDefault="000925EC" w:rsidP="000925EC">
    <w:pPr>
      <w:pStyle w:val="Header"/>
      <w:bidi/>
      <w:jc w:val="center"/>
      <w:rPr>
        <w:rtl/>
      </w:rPr>
    </w:pPr>
    <w:r w:rsidRPr="003B4364">
      <w:rPr>
        <w:rFonts w:cs="Arial"/>
        <w:b/>
        <w:bCs/>
        <w:noProof/>
        <w:rtl/>
      </w:rPr>
      <w:drawing>
        <wp:inline distT="0" distB="0" distL="0" distR="0" wp14:anchorId="78C6AAE9" wp14:editId="7897B131">
          <wp:extent cx="1147314" cy="690113"/>
          <wp:effectExtent l="0" t="0" r="0" b="0"/>
          <wp:docPr id="6" name="Picture 6" descr="C:\Users\user\Desktop\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user\Desktop\آرم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44" cy="68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FD1" w:rsidRPr="00FD7FD1" w:rsidRDefault="00FD7FD1" w:rsidP="000925EC">
    <w:pPr>
      <w:pStyle w:val="Header"/>
      <w:bidi/>
      <w:jc w:val="center"/>
      <w:rPr>
        <w:rFonts w:cs="B Nazanin"/>
        <w:sz w:val="20"/>
        <w:szCs w:val="20"/>
        <w:rtl/>
      </w:rPr>
    </w:pPr>
    <w:r w:rsidRPr="00FD7FD1">
      <w:rPr>
        <w:rFonts w:cs="B Nazanin" w:hint="cs"/>
        <w:sz w:val="20"/>
        <w:szCs w:val="20"/>
        <w:rtl/>
      </w:rPr>
      <w:t>دانشکده پرستاری</w:t>
    </w:r>
  </w:p>
  <w:p w:rsidR="000925EC" w:rsidRPr="00FD7FD1" w:rsidRDefault="000925EC" w:rsidP="00FD7FD1">
    <w:pPr>
      <w:pStyle w:val="Header"/>
      <w:bidi/>
      <w:jc w:val="center"/>
      <w:rPr>
        <w:rFonts w:cs="B Nazanin"/>
        <w:sz w:val="20"/>
        <w:szCs w:val="20"/>
      </w:rPr>
    </w:pPr>
    <w:r w:rsidRPr="00FD7FD1">
      <w:rPr>
        <w:rFonts w:cs="B Nazanin" w:hint="cs"/>
        <w:sz w:val="20"/>
        <w:szCs w:val="20"/>
        <w:rtl/>
      </w:rPr>
      <w:t>معاونت پژوهشی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6E"/>
    <w:rsid w:val="000925EC"/>
    <w:rsid w:val="001B187E"/>
    <w:rsid w:val="002C4F7E"/>
    <w:rsid w:val="00493EDA"/>
    <w:rsid w:val="005777F5"/>
    <w:rsid w:val="0058795E"/>
    <w:rsid w:val="00685219"/>
    <w:rsid w:val="007E7AC6"/>
    <w:rsid w:val="00CB1B6E"/>
    <w:rsid w:val="00EA2CA8"/>
    <w:rsid w:val="00EB1D0A"/>
    <w:rsid w:val="00F724C4"/>
    <w:rsid w:val="00F73F56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C98D8-7FAC-43B7-9B91-7B6DEE3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EC"/>
  </w:style>
  <w:style w:type="paragraph" w:styleId="Footer">
    <w:name w:val="footer"/>
    <w:basedOn w:val="Normal"/>
    <w:link w:val="FooterChar"/>
    <w:uiPriority w:val="99"/>
    <w:unhideWhenUsed/>
    <w:rsid w:val="0009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EC"/>
  </w:style>
  <w:style w:type="paragraph" w:styleId="BalloonText">
    <w:name w:val="Balloon Text"/>
    <w:basedOn w:val="Normal"/>
    <w:link w:val="BalloonTextChar"/>
    <w:uiPriority w:val="99"/>
    <w:semiHidden/>
    <w:unhideWhenUsed/>
    <w:rsid w:val="0009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Meysam Dastani</cp:lastModifiedBy>
  <cp:revision>2</cp:revision>
  <dcterms:created xsi:type="dcterms:W3CDTF">2018-11-11T07:02:00Z</dcterms:created>
  <dcterms:modified xsi:type="dcterms:W3CDTF">2018-11-11T07:02:00Z</dcterms:modified>
</cp:coreProperties>
</file>